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0" w:lineRule="exact"/>
        <w:ind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液化石油气瓶生产单位质量安全承诺书</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本单位郑重承诺：</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一、严格按照《特种设备安全法》等相关法律法规、安全技术规范和标准要求，依法实施液化石油气瓶制造。</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二、严格落实《特种设备生产单位落实质量安全主体责任监督管理规定》，建立主要负责人负总责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质量安全总监和质量安全员分级负责的责任体系，制定《气瓶质量安全风险管控清单》，建立健全日管控、周排查、月调度工作制度和机制。</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三、严格按照《特种设备生产和充装单位许可规则》有关要求，建立健全质量管理体系，保证制造条件持续满足要求。</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四、严格按照《气瓶安全技术规程》、产品标准以及设计文件有关要求，制订完善质量计划，对气瓶进行相应的检验和试验，做好检验记录</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出具相应的检验报告。</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五、严格按照《气瓶安全技术规程》有关要求，主动向特种设备检验机构申请监督检验，并对发现的问题及时整改闭环。</w:t>
      </w:r>
    </w:p>
    <w:p>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六、严格人员管理，切实加强职工安全教育和技术培训，定期组织质量负责人、技术负责人以及检验责任人员和技术人员参加专业技术培训。</w:t>
      </w:r>
    </w:p>
    <w:p>
      <w:pPr>
        <w:keepNext w:val="0"/>
        <w:keepLines w:val="0"/>
        <w:pageBreakBefore w:val="0"/>
        <w:widowControl w:val="0"/>
        <w:kinsoku/>
        <w:wordWrap/>
        <w:overflowPunct/>
        <w:topLinePunct/>
        <w:autoSpaceDE/>
        <w:autoSpaceDN/>
        <w:bidi w:val="0"/>
        <w:adjustRightInd/>
        <w:snapToGrid/>
        <w:spacing w:line="550" w:lineRule="exact"/>
        <w:ind w:firstLine="4800" w:firstLineChars="15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承诺单位（盖章）：</w:t>
      </w:r>
    </w:p>
    <w:p>
      <w:pPr>
        <w:keepNext w:val="0"/>
        <w:keepLines w:val="0"/>
        <w:pageBreakBefore w:val="0"/>
        <w:widowControl w:val="0"/>
        <w:kinsoku/>
        <w:wordWrap/>
        <w:overflowPunct/>
        <w:topLinePunct/>
        <w:autoSpaceDE/>
        <w:autoSpaceDN/>
        <w:bidi w:val="0"/>
        <w:adjustRightInd/>
        <w:snapToGrid/>
        <w:spacing w:line="570" w:lineRule="exact"/>
        <w:ind w:firstLine="5120" w:firstLineChars="1600"/>
        <w:textAlignment w:val="auto"/>
        <w:rPr>
          <w:rFonts w:ascii="Times New Roman" w:hAnsi="Times New Roman"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  月  日</w:t>
      </w:r>
    </w:p>
    <w:p>
      <w:pPr>
        <w:keepNext w:val="0"/>
        <w:keepLines w:val="0"/>
        <w:pageBreakBefore w:val="0"/>
        <w:widowControl w:val="0"/>
        <w:kinsoku/>
        <w:wordWrap/>
        <w:overflowPunct w:val="0"/>
        <w:topLinePunct w:val="0"/>
        <w:autoSpaceDE/>
        <w:autoSpaceDN/>
        <w:bidi w:val="0"/>
        <w:adjustRightInd/>
        <w:snapToGrid/>
        <w:spacing w:line="570" w:lineRule="exact"/>
        <w:ind w:firstLine="0" w:firstLineChars="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附件2</w:t>
      </w:r>
    </w:p>
    <w:p>
      <w:pPr>
        <w:keepNext w:val="0"/>
        <w:keepLines w:val="0"/>
        <w:pageBreakBefore w:val="0"/>
        <w:widowControl w:val="0"/>
        <w:kinsoku/>
        <w:wordWrap/>
        <w:overflowPunct w:val="0"/>
        <w:autoSpaceDE/>
        <w:autoSpaceDN/>
        <w:bidi w:val="0"/>
        <w:adjustRightInd/>
        <w:snapToGrid/>
        <w:spacing w:line="57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液化石油气瓶充装单位安全承诺书</w:t>
      </w:r>
    </w:p>
    <w:p>
      <w:pPr>
        <w:keepNext w:val="0"/>
        <w:keepLines w:val="0"/>
        <w:pageBreakBefore w:val="0"/>
        <w:widowControl w:val="0"/>
        <w:kinsoku/>
        <w:wordWrap/>
        <w:overflowPunct w:val="0"/>
        <w:autoSpaceDE/>
        <w:autoSpaceDN/>
        <w:bidi w:val="0"/>
        <w:adjustRightInd/>
        <w:snapToGrid/>
        <w:spacing w:line="57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本单位郑重承诺：</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严格按照《特种设备安全法》等相关法律法规、安全技术规范、标准要求，依法实施液化石油气瓶充装。</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严格落实《特种设备使用单位落实使用安全主体责任监督管理规定》，建立主要负责人负总责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气瓶安全总监和气瓶安全员分级负责的责任体系，制定《气瓶充装安全风险管控清单》，建立健全日管控、周排查、月调度工作制度和机制。</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严格按照《特种设备生产和充装单位许可规则》要求，建立健全质量管理体系，保证充装条件持续满足要求。</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安全技术规范要求充装自有产权以及使用登记机关同意充装的气瓶，坚决不充装非本单位办理使用登记气瓶、超期未检气瓶、不合格气瓶、超出设计使用年限气瓶或“黑气瓶”（经翻新的报废气瓶或来历不明的气瓶），保证不在液化石油气瓶中掺混二甲醚。</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对符合国家标准的“气液双相”气瓶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在瓶体上喷涂“气液双相瓶”“仅用于气化装置”等明显字样，在气相阀、液相阀附近分别喷涂“气”“液”明显字样</w:t>
      </w:r>
      <w:r>
        <w:rPr>
          <w:rFonts w:hint="default" w:ascii="Times New Roman" w:hAnsi="Times New Roman" w:eastAsia="仿宋_GB2312" w:cs="Times New Roman"/>
          <w:b w:val="0"/>
          <w:bCs w:val="0"/>
          <w:sz w:val="32"/>
          <w:szCs w:val="32"/>
        </w:rPr>
        <w:t>。发现50kg</w:t>
      </w:r>
      <w:r>
        <w:rPr>
          <w:rFonts w:hint="eastAsia" w:ascii="仿宋_GB2312" w:hAnsi="仿宋_GB2312" w:eastAsia="仿宋_GB2312" w:cs="仿宋_GB2312"/>
          <w:b w:val="0"/>
          <w:bCs w:val="0"/>
          <w:sz w:val="32"/>
          <w:szCs w:val="32"/>
        </w:rPr>
        <w:t>“气液双相”气瓶液相阀带转换接头的，保证予以清除。</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严格按照规定送具有气瓶检验资格的检验单位报废气瓶，并逐份保存好检验单位出具判废通知书，对不符合国家标准的“气液双相”气瓶保证召回并移交检验机构报废处理。</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严格按照规定建立本单位气瓶充装信息追溯平台，严格落实“一瓶一码”，保证不使用“口袋码”进行充装，及时上传气瓶充装信息。</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严格按照规定对充装区域进行分区设置，保证不在场区存放未消除使用功能的报废气瓶。</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严格按照规定加强压力容器、压力管道等特种设备使用管理，做好定期检验和年度检查工作。</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严格按照规定建立健全事故应急救援预案，与辖区消防部门建立应急联动机制，配备必要的应急救援装备和人员，定期开展应急救援培训演练并做好记录。</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严格按照规定对气体用户</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安全使用知识宣传，保证不向无证经营单位和个人提供经营性气源。</w:t>
      </w:r>
    </w:p>
    <w:p>
      <w:pPr>
        <w:keepNext w:val="0"/>
        <w:keepLines w:val="0"/>
        <w:pageBreakBefore w:val="0"/>
        <w:widowControl w:val="0"/>
        <w:numPr>
          <w:ilvl w:val="0"/>
          <w:numId w:val="1"/>
        </w:numPr>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严格人员管理，加强工作人员日常安全教育，保证做到人员持证上岗。</w:t>
      </w:r>
    </w:p>
    <w:p>
      <w:pPr>
        <w:keepNext w:val="0"/>
        <w:keepLines w:val="0"/>
        <w:pageBreakBefore w:val="0"/>
        <w:widowControl w:val="0"/>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发现“黑气瓶”线索的，主动向住建部门和公安机关报告。</w:t>
      </w:r>
    </w:p>
    <w:p>
      <w:pPr>
        <w:keepNext w:val="0"/>
        <w:keepLines w:val="0"/>
        <w:pageBreakBefore w:val="0"/>
        <w:widowControl w:val="0"/>
        <w:kinsoku/>
        <w:wordWrap/>
        <w:overflow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autoSpaceDE/>
        <w:autoSpaceDN/>
        <w:bidi w:val="0"/>
        <w:adjustRightInd/>
        <w:snapToGrid/>
        <w:spacing w:line="570" w:lineRule="exact"/>
        <w:ind w:firstLine="4800" w:firstLineChars="15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承诺单位（盖章）：</w:t>
      </w:r>
    </w:p>
    <w:p>
      <w:pPr>
        <w:keepNext w:val="0"/>
        <w:keepLines w:val="0"/>
        <w:pageBreakBefore w:val="0"/>
        <w:widowControl w:val="0"/>
        <w:kinsoku/>
        <w:wordWrap/>
        <w:overflowPunct w:val="0"/>
        <w:autoSpaceDE/>
        <w:autoSpaceDN/>
        <w:bidi w:val="0"/>
        <w:adjustRightInd/>
        <w:snapToGrid/>
        <w:spacing w:line="570" w:lineRule="exact"/>
        <w:ind w:firstLine="5120" w:firstLineChars="1600"/>
        <w:textAlignment w:val="auto"/>
        <w:rPr>
          <w:rFonts w:ascii="Times New Roman" w:hAnsi="Times New Roman" w:eastAsia="仿宋_GB2312" w:cs="仿宋_GB2312"/>
          <w:sz w:val="32"/>
          <w:szCs w:val="32"/>
        </w:rPr>
      </w:pPr>
      <w:r>
        <w:rPr>
          <w:rFonts w:hint="eastAsia" w:ascii="仿宋_GB2312" w:hAnsi="仿宋_GB2312" w:eastAsia="仿宋_GB2312" w:cs="仿宋_GB2312"/>
          <w:b w:val="0"/>
          <w:bCs w:val="0"/>
          <w:sz w:val="32"/>
          <w:szCs w:val="32"/>
        </w:rPr>
        <w:t xml:space="preserve">    年  月  日</w:t>
      </w:r>
    </w:p>
    <w:p>
      <w:pPr>
        <w:keepNext w:val="0"/>
        <w:keepLines w:val="0"/>
        <w:pageBreakBefore w:val="0"/>
        <w:widowControl w:val="0"/>
        <w:kinsoku/>
        <w:wordWrap/>
        <w:overflowPunct w:val="0"/>
        <w:autoSpaceDE/>
        <w:autoSpaceDN/>
        <w:bidi w:val="0"/>
        <w:adjustRightInd/>
        <w:snapToGrid/>
        <w:spacing w:line="570" w:lineRule="exact"/>
        <w:ind w:firstLine="5120" w:firstLineChars="16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val="0"/>
        <w:autoSpaceDE/>
        <w:autoSpaceDN/>
        <w:bidi w:val="0"/>
        <w:adjustRightInd/>
        <w:snapToGrid/>
        <w:spacing w:line="57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autoSpaceDE/>
        <w:autoSpaceDN/>
        <w:bidi w:val="0"/>
        <w:adjustRightInd/>
        <w:snapToGrid/>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液化石油气瓶检验单位质量安全承诺书</w:t>
      </w:r>
    </w:p>
    <w:p>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w:t>
      </w:r>
    </w:p>
    <w:p>
      <w:pPr>
        <w:keepNext w:val="0"/>
        <w:keepLines w:val="0"/>
        <w:pageBreakBefore w:val="0"/>
        <w:widowControl w:val="0"/>
        <w:numPr>
          <w:ilvl w:val="0"/>
          <w:numId w:val="2"/>
        </w:numPr>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严格按照《特种设备安全法》等相关法律法规、安全技术规范、标准要求，认真做好气瓶检验工作，保证不出具虚假检验报告。</w:t>
      </w:r>
    </w:p>
    <w:p>
      <w:pPr>
        <w:keepNext w:val="0"/>
        <w:keepLines w:val="0"/>
        <w:pageBreakBefore w:val="0"/>
        <w:widowControl w:val="0"/>
        <w:numPr>
          <w:ilvl w:val="0"/>
          <w:numId w:val="2"/>
        </w:numPr>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严格按照核准规则要求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建立健全液化石油气瓶检验单位质量管理体系，保证核准条件持续符合要求。</w:t>
      </w:r>
    </w:p>
    <w:p>
      <w:pPr>
        <w:keepNext w:val="0"/>
        <w:keepLines w:val="0"/>
        <w:pageBreakBefore w:val="0"/>
        <w:widowControl w:val="0"/>
        <w:numPr>
          <w:ilvl w:val="0"/>
          <w:numId w:val="2"/>
        </w:numPr>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严格按照安全技术规范要求开展气瓶定期检验和安全评估，严格落实耐压试验、气瓶阀门更换等环节要求。</w:t>
      </w:r>
    </w:p>
    <w:p>
      <w:pPr>
        <w:keepNext w:val="0"/>
        <w:keepLines w:val="0"/>
        <w:pageBreakBefore w:val="0"/>
        <w:widowControl w:val="0"/>
        <w:numPr>
          <w:ilvl w:val="0"/>
          <w:numId w:val="2"/>
        </w:numPr>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严格按照气瓶质量安全追溯信息平台要求，及时上传检验结果数据。</w:t>
      </w:r>
    </w:p>
    <w:p>
      <w:pPr>
        <w:keepNext w:val="0"/>
        <w:keepLines w:val="0"/>
        <w:pageBreakBefore w:val="0"/>
        <w:widowControl w:val="0"/>
        <w:numPr>
          <w:ilvl w:val="0"/>
          <w:numId w:val="2"/>
        </w:numPr>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严格按照规定对报废气瓶进行消除使用功能处理，逐只记录出具判废通知书，每年定期向发证机关上报相关数据。保证不对报废气瓶进行翻新改造、检验。</w:t>
      </w:r>
    </w:p>
    <w:p>
      <w:pPr>
        <w:keepNext w:val="0"/>
        <w:keepLines w:val="0"/>
        <w:pageBreakBefore w:val="0"/>
        <w:widowControl w:val="0"/>
        <w:numPr>
          <w:ilvl w:val="0"/>
          <w:numId w:val="2"/>
        </w:numPr>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严格人员管理，加强工作人员日常安全教育，保证做到检验人员持证上岗。</w:t>
      </w:r>
    </w:p>
    <w:p>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发现“黑气瓶”线索的，主动向住建部门和公安机关报告。</w:t>
      </w:r>
    </w:p>
    <w:p>
      <w:pPr>
        <w:pStyle w:val="6"/>
        <w:keepNext w:val="0"/>
        <w:keepLines w:val="0"/>
        <w:pageBreakBefore w:val="0"/>
        <w:widowControl w:val="0"/>
        <w:kinsoku/>
        <w:wordWrap/>
        <w:overflowPunct/>
        <w:autoSpaceDE/>
        <w:autoSpaceDN/>
        <w:bidi w:val="0"/>
        <w:adjustRightInd/>
        <w:snapToGrid/>
        <w:spacing w:line="57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承诺单位（盖章）：</w:t>
      </w:r>
    </w:p>
    <w:p>
      <w:pPr>
        <w:pStyle w:val="6"/>
        <w:spacing w:line="570" w:lineRule="exact"/>
        <w:ind w:firstLine="5120" w:firstLineChars="1600"/>
        <w:rPr>
          <w:rFonts w:hint="eastAsia"/>
        </w:rPr>
      </w:pP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F5ABB"/>
    <w:multiLevelType w:val="singleLevel"/>
    <w:tmpl w:val="5DFF5ABB"/>
    <w:lvl w:ilvl="0" w:tentative="0">
      <w:start w:val="1"/>
      <w:numFmt w:val="chineseCounting"/>
      <w:suff w:val="nothing"/>
      <w:lvlText w:val="%1、"/>
      <w:lvlJc w:val="left"/>
      <w:rPr>
        <w:rFonts w:hint="eastAsia"/>
      </w:rPr>
    </w:lvl>
  </w:abstractNum>
  <w:abstractNum w:abstractNumId="1">
    <w:nsid w:val="7BFA168B"/>
    <w:multiLevelType w:val="singleLevel"/>
    <w:tmpl w:val="7BFA168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YTM5ZTQwNzJmZmUxZGRlYzUzNWZjMjEyODA4OWUifQ=="/>
  </w:docVars>
  <w:rsids>
    <w:rsidRoot w:val="59472792"/>
    <w:rsid w:val="5947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next w:val="3"/>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3">
    <w:name w:val="endnote text"/>
    <w:qFormat/>
    <w:uiPriority w:val="0"/>
    <w:pPr>
      <w:widowControl w:val="0"/>
      <w:snapToGrid w:val="0"/>
      <w:jc w:val="left"/>
    </w:pPr>
    <w:rPr>
      <w:rFonts w:ascii="Times New Roman" w:hAnsi="Times New Roman" w:eastAsia="宋体" w:cs="Times New Roman"/>
      <w:kern w:val="2"/>
      <w:sz w:val="21"/>
      <w:szCs w:val="24"/>
      <w:lang w:val="en-US" w:eastAsia="zh-CN" w:bidi="ar-SA"/>
    </w:r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2023-09-20T08:36:00Z</dcterms:created>
  <dc:creator>映子</dc:creator>
  <cp:lastModifiedBy>映子</cp:lastModifiedBy>
  <dcterms:modified xsi:type="dcterms:W3CDTF">2023-09-20T08:37:01Z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A4FE0C3B8526482695A65E28C991A22B_11</vt:lpwstr>
  </property>
</Properties>
</file>