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2"/>
          <w:szCs w:val="22"/>
          <w:u w:val="none"/>
          <w:lang w:val="en-US" w:eastAsia="zh-CN"/>
        </w:rPr>
      </w:pPr>
      <w:r>
        <w:rPr>
          <w:rFonts w:hint="eastAsia" w:ascii="宋体" w:hAnsi="宋体" w:cs="宋体"/>
          <w:b w:val="0"/>
          <w:bCs w:val="0"/>
          <w:color w:val="FF0000"/>
          <w:sz w:val="22"/>
          <w:szCs w:val="22"/>
          <w:u w:val="none"/>
          <w:lang w:val="en-US" w:eastAsia="zh-CN"/>
        </w:rPr>
        <w:t>一人有限责任公司章程范本（设董事、不设监事、设经理）</w:t>
      </w:r>
    </w:p>
    <w:p>
      <w:pPr>
        <w:jc w:val="both"/>
        <w:rPr>
          <w:rFonts w:hint="eastAsia" w:ascii="宋体" w:hAnsi="宋体" w:cs="宋体"/>
          <w:b w:val="0"/>
          <w:bCs w:val="0"/>
          <w:color w:val="FF0000"/>
          <w:sz w:val="22"/>
          <w:szCs w:val="22"/>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ind w:firstLine="560" w:firstLineChars="200"/>
        <w:jc w:val="center"/>
        <w:rPr>
          <w:rFonts w:hint="eastAsia" w:ascii="方正小标宋简体" w:hAnsi="方正小标宋简体" w:eastAsia="方正小标宋简体" w:cs="方正小标宋简体"/>
          <w:sz w:val="28"/>
          <w:szCs w:val="28"/>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第一条  依据《中华人民共和国公司法》（以下简称《公司法》）及有关法律、法规的规定，特制定本章程。</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第二条  本章程中的各项条款如与法律、法规的规定相抵触，以法律、法规的规定为准。</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第三条  公司变更登记事项，应当自作出变更决定或者法定变更事项发生之日起30日内向登记机关申请变更登记。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公司变更登记事项属于依法须经批准的，申请人应当在批准文件有效期内向登记机关申请变更登记。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公司变更备案事项的，应当自作出变更决定或者法定变更事项发生之日起30日内向登记机关办理备案。</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第四条  公司名称：</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 xml:space="preserve">第五条  住所：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 xml:space="preserve">        经营场所：</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r>
        <w:rPr>
          <w:rFonts w:hint="eastAsia" w:asciiTheme="minorEastAsia" w:hAnsiTheme="minorEastAsia" w:cstheme="minorEastAsia"/>
          <w:color w:val="FF0000"/>
          <w:sz w:val="24"/>
        </w:rPr>
        <w:t>【注：如无经营场所，请删除经营场所栏】【注：公司住所经营场所按照扫描门牌二维码显示的地址信息（全省集中统一的标准地址库地址信息）填写。】</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28"/>
          <w:szCs w:val="28"/>
        </w:rPr>
        <w:t>第三章  公司经营范围</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第六条  公司经营范围：</w:t>
      </w:r>
      <w:r>
        <w:rPr>
          <w:rFonts w:hint="eastAsia" w:asciiTheme="minorEastAsia" w:hAnsiTheme="minorEastAsia" w:cstheme="minorEastAsia"/>
          <w:sz w:val="24"/>
          <w:u w:val="single"/>
        </w:rPr>
        <w:t xml:space="preserve">                               </w:t>
      </w:r>
      <w:r>
        <w:rPr>
          <w:rFonts w:hint="eastAsia" w:asciiTheme="minorEastAsia" w:hAnsiTheme="minorEastAsia" w:cstheme="minorEastAsia"/>
          <w:color w:val="FF0000"/>
          <w:sz w:val="24"/>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第七条  公司可以修改公司章程，改变经营范围，并应当向登记机关办理变更登记。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公司的经营范围中属于法律、行政法规和国务院决定规定须经批准的项目，应当依法经过批准。</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第八条  公司注册资本：</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万元人民币，为在公司登记机关登记的股东认缴的出资额，股东以其认缴的出资额为限对公司承担责任。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第九条  公司变更注册资本的，应当办理变更登记。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公司增加注册资本，股东认缴新增资本的出资应当按照《公司法》设立有限责任公司缴纳出资的规定执行。</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sz w:val="24"/>
              </w:rPr>
            </w:pPr>
            <w:bookmarkStart w:id="0" w:name="_Hlk170236597"/>
            <w:r>
              <w:rPr>
                <w:rFonts w:hint="eastAsia"/>
                <w:sz w:val="24"/>
              </w:rPr>
              <w:t>股东姓名或者名称</w:t>
            </w:r>
          </w:p>
        </w:tc>
        <w:tc>
          <w:tcPr>
            <w:tcW w:w="2716" w:type="dxa"/>
          </w:tcPr>
          <w:p>
            <w:pPr>
              <w:spacing w:after="160" w:line="278" w:lineRule="auto"/>
              <w:rPr>
                <w:sz w:val="24"/>
              </w:rPr>
            </w:pPr>
            <w:r>
              <w:rPr>
                <w:rFonts w:hint="eastAsia"/>
                <w:sz w:val="24"/>
              </w:rPr>
              <w:t>证件类型</w:t>
            </w:r>
          </w:p>
        </w:tc>
        <w:tc>
          <w:tcPr>
            <w:tcW w:w="2716" w:type="dxa"/>
          </w:tcPr>
          <w:p>
            <w:pPr>
              <w:spacing w:after="160" w:line="278" w:lineRule="auto"/>
              <w:rPr>
                <w:sz w:val="24"/>
              </w:rPr>
            </w:pPr>
            <w:r>
              <w:rPr>
                <w:rFonts w:hint="eastAsia"/>
                <w:sz w:val="24"/>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sz w:val="24"/>
              </w:rPr>
            </w:pPr>
            <w:r>
              <w:rPr>
                <w:rFonts w:hint="eastAsia"/>
                <w:sz w:val="24"/>
              </w:rPr>
              <w:t>XXX</w:t>
            </w:r>
          </w:p>
        </w:tc>
        <w:tc>
          <w:tcPr>
            <w:tcW w:w="2716" w:type="dxa"/>
          </w:tcPr>
          <w:p>
            <w:pPr>
              <w:spacing w:after="160" w:line="278" w:lineRule="auto"/>
              <w:rPr>
                <w:sz w:val="24"/>
              </w:rPr>
            </w:pPr>
            <w:r>
              <w:rPr>
                <w:rFonts w:hint="eastAsia"/>
                <w:sz w:val="24"/>
              </w:rPr>
              <w:t>中华人民共和国居民身份证</w:t>
            </w:r>
          </w:p>
        </w:tc>
        <w:tc>
          <w:tcPr>
            <w:tcW w:w="2716" w:type="dxa"/>
          </w:tcPr>
          <w:p>
            <w:pPr>
              <w:spacing w:after="160" w:line="278" w:lineRule="auto"/>
              <w:rPr>
                <w:sz w:val="24"/>
              </w:rPr>
            </w:pPr>
            <w:r>
              <w:rPr>
                <w:rFonts w:hint="eastAsia"/>
                <w:sz w:val="24"/>
              </w:rPr>
              <w:t>350181XXXXXXXXXXXX</w:t>
            </w:r>
          </w:p>
        </w:tc>
      </w:tr>
      <w:bookmarkEnd w:id="0"/>
    </w:tbl>
    <w:p>
      <w:pPr>
        <w:spacing w:line="520" w:lineRule="exact"/>
        <w:rPr>
          <w:rFonts w:asciiTheme="minorEastAsia" w:hAnsiTheme="minorEastAsia" w:cstheme="minorEastAsia"/>
          <w:color w:val="FF0000"/>
          <w:sz w:val="24"/>
        </w:rPr>
      </w:pPr>
      <w:r>
        <w:rPr>
          <w:rFonts w:hint="eastAsia" w:asciiTheme="minorEastAsia" w:hAnsiTheme="minorEastAsia" w:cstheme="minorEastAsia"/>
          <w:sz w:val="24"/>
        </w:rPr>
        <w:t>第十一条  股东认缴出资情况如下：</w:t>
      </w:r>
    </w:p>
    <w:tbl>
      <w:tblPr>
        <w:tblStyle w:val="6"/>
        <w:tblpPr w:leftFromText="180" w:rightFromText="180" w:vertAnchor="text" w:horzAnchor="page" w:tblpX="1836" w:tblpY="198"/>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sz w:val="24"/>
              </w:rPr>
            </w:pPr>
            <w:bookmarkStart w:id="1" w:name="_Hlk170236671"/>
            <w:r>
              <w:rPr>
                <w:rFonts w:hint="eastAsia"/>
                <w:sz w:val="24"/>
              </w:rPr>
              <w:t>股东姓名或名称</w:t>
            </w:r>
          </w:p>
        </w:tc>
        <w:tc>
          <w:tcPr>
            <w:tcW w:w="6567" w:type="dxa"/>
            <w:gridSpan w:val="4"/>
          </w:tcPr>
          <w:p>
            <w:pPr>
              <w:spacing w:after="160" w:line="278" w:lineRule="auto"/>
              <w:jc w:val="center"/>
              <w:rPr>
                <w:sz w:val="24"/>
              </w:rPr>
            </w:pPr>
            <w:r>
              <w:rPr>
                <w:rFonts w:hint="eastAsia"/>
                <w:sz w:val="24"/>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tcPr>
          <w:p>
            <w:pPr>
              <w:spacing w:after="160" w:line="278" w:lineRule="auto"/>
              <w:rPr>
                <w:sz w:val="24"/>
              </w:rPr>
            </w:pPr>
          </w:p>
        </w:tc>
        <w:tc>
          <w:tcPr>
            <w:tcW w:w="1641" w:type="dxa"/>
          </w:tcPr>
          <w:p>
            <w:pPr>
              <w:spacing w:after="160" w:line="278" w:lineRule="auto"/>
              <w:jc w:val="center"/>
              <w:rPr>
                <w:sz w:val="24"/>
              </w:rPr>
            </w:pPr>
            <w:r>
              <w:rPr>
                <w:rFonts w:hint="eastAsia"/>
                <w:sz w:val="24"/>
              </w:rPr>
              <w:t>认缴出资情况（万元）</w:t>
            </w:r>
          </w:p>
        </w:tc>
        <w:tc>
          <w:tcPr>
            <w:tcW w:w="1641" w:type="dxa"/>
          </w:tcPr>
          <w:p>
            <w:pPr>
              <w:spacing w:after="160" w:line="278" w:lineRule="auto"/>
              <w:jc w:val="center"/>
              <w:rPr>
                <w:sz w:val="24"/>
              </w:rPr>
            </w:pPr>
            <w:r>
              <w:rPr>
                <w:rFonts w:hint="eastAsia"/>
                <w:sz w:val="24"/>
              </w:rPr>
              <w:t>币种</w:t>
            </w:r>
          </w:p>
        </w:tc>
        <w:tc>
          <w:tcPr>
            <w:tcW w:w="1641" w:type="dxa"/>
          </w:tcPr>
          <w:p>
            <w:pPr>
              <w:spacing w:after="160" w:line="278" w:lineRule="auto"/>
              <w:jc w:val="center"/>
              <w:rPr>
                <w:sz w:val="24"/>
              </w:rPr>
            </w:pPr>
            <w:r>
              <w:rPr>
                <w:rFonts w:hint="eastAsia"/>
                <w:sz w:val="24"/>
              </w:rPr>
              <w:t>出资方式</w:t>
            </w:r>
          </w:p>
        </w:tc>
        <w:tc>
          <w:tcPr>
            <w:tcW w:w="1644" w:type="dxa"/>
          </w:tcPr>
          <w:p>
            <w:pPr>
              <w:spacing w:after="160" w:line="278" w:lineRule="auto"/>
              <w:jc w:val="center"/>
              <w:rPr>
                <w:sz w:val="24"/>
              </w:rPr>
            </w:pPr>
            <w:r>
              <w:rPr>
                <w:rFonts w:hint="eastAsia"/>
                <w:sz w:val="24"/>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sz w:val="24"/>
              </w:rPr>
            </w:pPr>
            <w:r>
              <w:rPr>
                <w:rFonts w:hint="eastAsia"/>
                <w:sz w:val="24"/>
              </w:rPr>
              <w:t>XXX</w:t>
            </w:r>
          </w:p>
        </w:tc>
        <w:tc>
          <w:tcPr>
            <w:tcW w:w="1641" w:type="dxa"/>
          </w:tcPr>
          <w:p>
            <w:pPr>
              <w:spacing w:after="160" w:line="278" w:lineRule="auto"/>
              <w:rPr>
                <w:sz w:val="24"/>
              </w:rPr>
            </w:pPr>
            <w:r>
              <w:rPr>
                <w:rFonts w:hint="eastAsia"/>
                <w:sz w:val="24"/>
              </w:rPr>
              <w:t>1111</w:t>
            </w:r>
          </w:p>
        </w:tc>
        <w:tc>
          <w:tcPr>
            <w:tcW w:w="1641" w:type="dxa"/>
          </w:tcPr>
          <w:p>
            <w:pPr>
              <w:spacing w:after="160" w:line="278" w:lineRule="auto"/>
              <w:rPr>
                <w:sz w:val="24"/>
              </w:rPr>
            </w:pPr>
            <w:r>
              <w:rPr>
                <w:rFonts w:hint="eastAsia"/>
                <w:sz w:val="24"/>
              </w:rPr>
              <w:t>人民币</w:t>
            </w:r>
          </w:p>
        </w:tc>
        <w:tc>
          <w:tcPr>
            <w:tcW w:w="1641" w:type="dxa"/>
          </w:tcPr>
          <w:p>
            <w:pPr>
              <w:spacing w:after="160" w:line="278" w:lineRule="auto"/>
              <w:rPr>
                <w:sz w:val="24"/>
              </w:rPr>
            </w:pPr>
            <w:r>
              <w:rPr>
                <w:rFonts w:hint="eastAsia"/>
                <w:sz w:val="24"/>
              </w:rPr>
              <w:t>货币</w:t>
            </w:r>
          </w:p>
        </w:tc>
        <w:tc>
          <w:tcPr>
            <w:tcW w:w="1644" w:type="dxa"/>
          </w:tcPr>
          <w:p>
            <w:pPr>
              <w:spacing w:after="160" w:line="278" w:lineRule="auto"/>
              <w:rPr>
                <w:sz w:val="24"/>
              </w:rPr>
            </w:pPr>
            <w:r>
              <w:rPr>
                <w:rFonts w:hint="eastAsia"/>
                <w:sz w:val="24"/>
              </w:rPr>
              <w:t>2027年X月X日</w:t>
            </w:r>
          </w:p>
        </w:tc>
      </w:tr>
      <w:bookmarkEnd w:id="1"/>
    </w:tbl>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第十二条  公司成立后，向股东签发出资证明书；公司置备股东名册，记载于股东名册的股东可以依股东名册主张行使股东权利。</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公司成立后，股东不得抽逃出资。</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违反前款规定的，股东应当返还抽逃的出资；给公司造成损失的，负有责任的董事、高级管理人员应当与该股东承担连带赔偿责任。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第十三条  公司在每一会计年度终了时编制财务会计报告，并依法经会计师事务所审计。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第十四条  公司股东可以依法转让其全部或者部分股权。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股东因转让股权而引起公司类型变更的，按照拟变更的公司类型的设立条件，在规定的期限内向公司登记机关申请变更登记。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第十五条  股东依法转让股权后，公司应当相应修改公司章程和股东名册中有关股东及其出资额的记载。</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第十六条  公司不设股东会。股东依照《公司法》规定，行使下列职权：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（一）委派和更换董事，决定董事的报酬事项；</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（二）审查批准董事的报告；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（三）审查批准公司的利润分配方案和弥补亏损方案；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（四）对公司增加或者减少注册资本作出决定；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（五）对发行公司债券作出决定；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（六）对公司合并、分立、解散、清算或者变更公司形式作出决定；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（七）修改公司章程；</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color w:val="auto"/>
          <w:sz w:val="24"/>
        </w:rPr>
        <w:t>（八）其他职权。</w:t>
      </w:r>
      <w:r>
        <w:rPr>
          <w:rFonts w:hint="eastAsia" w:asciiTheme="minorEastAsia" w:hAnsiTheme="minorEastAsia" w:cstheme="minorEastAsia"/>
          <w:color w:val="FF0000"/>
          <w:sz w:val="24"/>
        </w:rPr>
        <w:t>（注：由股东自行确定，如股东不作具体规定应将此项删除）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股东作出上述事项的决定时，采用书面形式，并由股东签名或者盖章后置备于公司。</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第十七条 股东不能证明公司财产独立于股东自己的财产的，应当对公司债务承担连带责任。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第十八条  公司不设董事会，设董事一名，董事由股东委派产生（</w:t>
      </w:r>
      <w:r>
        <w:rPr>
          <w:rFonts w:hint="eastAsia" w:asciiTheme="minorEastAsia" w:hAnsiTheme="minorEastAsia" w:cstheme="minorEastAsia"/>
          <w:color w:val="FF0000"/>
          <w:sz w:val="24"/>
        </w:rPr>
        <w:t>注：董事可以兼任公司经理）。</w:t>
      </w:r>
      <w:r>
        <w:rPr>
          <w:rFonts w:hint="eastAsia" w:asciiTheme="minorEastAsia" w:hAnsiTheme="minorEastAsia" w:cstheme="minorEastAsia"/>
          <w:sz w:val="24"/>
        </w:rPr>
        <w:t>董事任期</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color w:val="FF0000"/>
          <w:sz w:val="24"/>
        </w:rPr>
        <w:t>（每届任期不得超过三年），</w:t>
      </w:r>
      <w:r>
        <w:rPr>
          <w:rFonts w:hint="eastAsia" w:asciiTheme="minorEastAsia" w:hAnsiTheme="minorEastAsia" w:cstheme="minorEastAsia"/>
          <w:sz w:val="24"/>
        </w:rPr>
        <w:t>任期届满，经股东决定可连任。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第十九条 董事行使下列职权：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（一）执行股东的决定；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（二）决定公司的经营计划和投资方案；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（三）制订公司的利润分配方案和弥补亏损方案；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（四）制订公司增加或者减少注册资本以及发行公司债券的方案；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（五）制订公司合并、分立、解散或者变更公司形式的方案；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（六）决定公司内部管理机构的设置；</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（七）决定聘任或者解聘公司经理及其报酬事项，并根据经理的提名决定聘任或者解聘公司副经理</w:t>
      </w:r>
      <w:r>
        <w:rPr>
          <w:rFonts w:hint="eastAsia" w:asciiTheme="minorEastAsia" w:hAnsiTheme="minorEastAsia" w:cstheme="minorEastAsia"/>
          <w:color w:val="FF0000"/>
          <w:sz w:val="24"/>
        </w:rPr>
        <w:t>【如不设副经理，请删除相关条款】</w:t>
      </w:r>
      <w:r>
        <w:rPr>
          <w:rFonts w:hint="eastAsia" w:asciiTheme="minorEastAsia" w:hAnsiTheme="minorEastAsia" w:cstheme="minorEastAsia"/>
          <w:sz w:val="24"/>
        </w:rPr>
        <w:t>、财务负责人及其报酬事项；</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（八）制定公司的基本管理制度；</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color w:val="auto"/>
          <w:sz w:val="24"/>
        </w:rPr>
        <w:t>（九）其他职权。</w:t>
      </w:r>
      <w:r>
        <w:rPr>
          <w:rFonts w:hint="eastAsia" w:asciiTheme="minorEastAsia" w:hAnsiTheme="minorEastAsia" w:cstheme="minorEastAsia"/>
          <w:color w:val="FF0000"/>
          <w:sz w:val="24"/>
        </w:rPr>
        <w:t>（注：由股东自行确定，如股东不作具体规定应将此项删除。）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第二十条  公司设经理一名，（副经理</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名，）</w:t>
      </w:r>
      <w:r>
        <w:rPr>
          <w:rFonts w:hint="eastAsia" w:asciiTheme="minorEastAsia" w:hAnsiTheme="minorEastAsia" w:cstheme="minorEastAsia"/>
          <w:color w:val="FF0000"/>
          <w:sz w:val="24"/>
        </w:rPr>
        <w:t>【设副经理的情形，否则删除】</w:t>
      </w:r>
      <w:r>
        <w:rPr>
          <w:rFonts w:hint="eastAsia" w:asciiTheme="minorEastAsia" w:hAnsiTheme="minorEastAsia" w:cstheme="minorEastAsia"/>
          <w:sz w:val="24"/>
        </w:rPr>
        <w:t>由董事聘任或者解聘。</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第二十一条 经理对董事负责，根据董事的授权行使职权</w:t>
      </w:r>
      <w:r>
        <w:rPr>
          <w:rFonts w:hint="eastAsia" w:asciiTheme="minorEastAsia" w:hAnsiTheme="minorEastAsia" w:cstheme="minorEastAsia"/>
          <w:color w:val="FF0000"/>
          <w:sz w:val="24"/>
        </w:rPr>
        <w:t>（注：公司章程可另行规定经理的职权）</w:t>
      </w:r>
      <w:r>
        <w:rPr>
          <w:rFonts w:hint="eastAsia" w:asciiTheme="minorEastAsia" w:hAnsiTheme="minorEastAsia" w:cstheme="minorEastAsia"/>
          <w:sz w:val="24"/>
        </w:rPr>
        <w:t>。</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第二十二条  公司的法定代表人由</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color w:val="FF0000"/>
          <w:sz w:val="24"/>
        </w:rPr>
        <w:t>【代表公司执行公司事务的董事/经理】</w:t>
      </w:r>
      <w:r>
        <w:rPr>
          <w:rFonts w:hint="eastAsia" w:asciiTheme="minorEastAsia" w:hAnsiTheme="minorEastAsia" w:cstheme="minorEastAsia"/>
          <w:sz w:val="24"/>
        </w:rPr>
        <w:t>担任</w:t>
      </w:r>
      <w:r>
        <w:rPr>
          <w:rFonts w:hint="eastAsia" w:asciiTheme="minorEastAsia" w:hAnsiTheme="minorEastAsia" w:cstheme="minorEastAsia"/>
          <w:color w:val="FF0000"/>
          <w:sz w:val="24"/>
        </w:rPr>
        <w:t>（注：由股东自行确定）</w:t>
      </w:r>
      <w:r>
        <w:rPr>
          <w:rFonts w:hint="eastAsia" w:asciiTheme="minorEastAsia" w:hAnsiTheme="minorEastAsia" w:cstheme="minorEastAsia"/>
          <w:sz w:val="24"/>
        </w:rPr>
        <w:t>，并依法登记。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第二十三条  担任法定代表人的</w:t>
      </w:r>
      <w:r>
        <w:rPr>
          <w:rFonts w:asciiTheme="minorEastAsia" w:hAnsiTheme="minorEastAsia" w:cstheme="minorEastAsia"/>
          <w:sz w:val="24"/>
        </w:rPr>
        <w:t>董事</w:t>
      </w:r>
      <w:r>
        <w:rPr>
          <w:rFonts w:hint="eastAsia" w:asciiTheme="minorEastAsia" w:hAnsiTheme="minorEastAsia" w:cstheme="minorEastAsia"/>
          <w:color w:val="FF0000"/>
          <w:sz w:val="24"/>
          <w:lang w:eastAsia="zh-CN"/>
        </w:rPr>
        <w:t>（或经理）</w:t>
      </w:r>
      <w:r>
        <w:rPr>
          <w:rFonts w:hint="eastAsia" w:asciiTheme="minorEastAsia" w:hAnsiTheme="minorEastAsia" w:cstheme="minorEastAsia"/>
          <w:sz w:val="24"/>
        </w:rPr>
        <w:t>辞任或者被解任的，视为同时辞去或者解去法定代表人。</w:t>
      </w:r>
    </w:p>
    <w:p>
      <w:pPr>
        <w:spacing w:line="520" w:lineRule="exact"/>
        <w:ind w:firstLine="480" w:firstLineChars="200"/>
        <w:rPr>
          <w:rFonts w:eastAsia="宋体"/>
          <w:sz w:val="28"/>
          <w:szCs w:val="28"/>
        </w:rPr>
      </w:pPr>
      <w:r>
        <w:rPr>
          <w:rFonts w:hint="eastAsia" w:asciiTheme="minorEastAsia" w:hAnsiTheme="minorEastAsia" w:cstheme="minorEastAsia"/>
          <w:sz w:val="24"/>
        </w:rPr>
        <w:t>法定代表人辞任或者解任的，公司应当在法定代表人辞任或者解任之日起三十日内确定新的法定代表人。</w:t>
      </w:r>
    </w:p>
    <w:p>
      <w:pPr>
        <w:spacing w:line="520" w:lineRule="exact"/>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第二十四条  公司的营业期限</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color w:val="FF0000"/>
          <w:sz w:val="24"/>
        </w:rPr>
        <w:t>（注：长期的情形，删除</w:t>
      </w:r>
      <w:r>
        <w:rPr>
          <w:rFonts w:hint="eastAsia" w:asciiTheme="minorEastAsia" w:hAnsiTheme="minorEastAsia" w:cstheme="minorEastAsia"/>
          <w:color w:val="FF0000"/>
          <w:sz w:val="24"/>
          <w:u w:val="single"/>
        </w:rPr>
        <w:t xml:space="preserve">     </w:t>
      </w:r>
      <w:r>
        <w:rPr>
          <w:rFonts w:hint="eastAsia" w:asciiTheme="minorEastAsia" w:hAnsiTheme="minorEastAsia" w:cstheme="minorEastAsia"/>
          <w:color w:val="FF0000"/>
          <w:sz w:val="24"/>
        </w:rPr>
        <w:t>年，改成长期）</w:t>
      </w:r>
      <w:r>
        <w:rPr>
          <w:rFonts w:hint="eastAsia" w:asciiTheme="minorEastAsia" w:hAnsiTheme="minorEastAsia" w:cstheme="minorEastAsia"/>
          <w:sz w:val="24"/>
        </w:rPr>
        <w:t>，自公司营业执照签发之日起计算。</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4"/>
        </w:rPr>
        <w:t>（注：非长期经营的情形，长期经营的情形需删除）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第二十五条  公司因下列原因解散：</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（一）公司章程规定的营业期限届满；</w:t>
      </w:r>
      <w:r>
        <w:rPr>
          <w:rFonts w:hint="eastAsia" w:asciiTheme="minorEastAsia" w:hAnsiTheme="minorEastAsia" w:cstheme="minorEastAsia"/>
          <w:color w:val="FF0000"/>
          <w:sz w:val="24"/>
        </w:rPr>
        <w:t>（注：非长期经营的情形，长期经营的情形删除这条）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（二）股东决定解散；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（三）因公司合并或者分立需要解散；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（四）依法被吊销营业执照、责令关闭或者被撤销；</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（五）人民法院依照《公司法》第二百三十一条的规定予以解散。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公司出现前款规定的解散事由，应当在十日内将解散事由通过国家企业信用信息公示系统予以公示。</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公司因前款第(一)、（二）、（四）、（五）项</w:t>
      </w:r>
      <w:r>
        <w:rPr>
          <w:rFonts w:hint="eastAsia" w:asciiTheme="minorEastAsia" w:hAnsiTheme="minorEastAsia" w:cstheme="minorEastAsia"/>
          <w:color w:val="FF0000"/>
          <w:sz w:val="24"/>
        </w:rPr>
        <w:t>（注：若营业期限为长期，应改为（一）、（三）、（四））</w:t>
      </w:r>
      <w:r>
        <w:rPr>
          <w:rFonts w:hint="eastAsia" w:asciiTheme="minorEastAsia" w:hAnsiTheme="minorEastAsia" w:cstheme="minorEastAsia"/>
          <w:sz w:val="24"/>
        </w:rPr>
        <w:t>规定而解散的，应当清算。董事为公司清算义务人，应当在解散事由出现之日起十五日内组成清算组进行清算。清算组由董事组成。</w:t>
      </w:r>
      <w:r>
        <w:rPr>
          <w:rFonts w:hint="eastAsia" w:asciiTheme="minorEastAsia" w:hAnsiTheme="minorEastAsia" w:cstheme="minorEastAsia"/>
          <w:color w:val="FF0000"/>
          <w:sz w:val="24"/>
        </w:rPr>
        <w:t>（注：公司章程可另作规定或者股东书面决定另选他人）</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第二十六条  公司注销登记前依法应当清算的，清算组应当自成立之日起10日内将清算组成员、清算组负责人名单通过国家企业信用信息公示系统公告。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第二十七条  清算组应当自成立之日起10日内通知债权人，并于60日内在报纸上或通过国家企业信用信息公示系统发布债权人公告。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在申报债权期间，清算组不得对债权人进行清偿。</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第二十八条  清算期间，公司存续，但不得开展与清算无关的经营活动。公司财产在未依照《公司法》规定清偿前，不得分配给股东。</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公司清算结束后，清算组应当制作清算报告，报股东确认，并报送公司登记机关，申请注销公司登记。</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第二十九条  股东认为需要规定的其他事项。</w:t>
      </w:r>
      <w:r>
        <w:rPr>
          <w:rFonts w:hint="eastAsia" w:asciiTheme="minorEastAsia" w:hAnsiTheme="minorEastAsia" w:cstheme="minorEastAsia"/>
          <w:color w:val="FF0000"/>
          <w:sz w:val="24"/>
        </w:rPr>
        <w:t>【存在股东的自主约定条款的情形，此项填入条款具体内容；无自主约定条款的，删除这条】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第三十条  公司向其他企业投资或者为他人提供担保，由股东作出决定。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第三十一条  公司登记事项以公司登记机关核定的为准。</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第三十二条  本章程未规定的其他事项，适用《公司法》的有关规定。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第三十三条  本章程由股东制定，自公司成立之日起生效。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第三十四条  本章程一式</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份</w:t>
      </w:r>
      <w:r>
        <w:rPr>
          <w:rFonts w:hint="eastAsia" w:asciiTheme="minorEastAsia" w:hAnsiTheme="minorEastAsia" w:cstheme="minorEastAsia"/>
          <w:color w:val="FF0000"/>
          <w:sz w:val="24"/>
        </w:rPr>
        <w:t>【默认为股东数+2份】</w:t>
      </w:r>
      <w:r>
        <w:rPr>
          <w:rFonts w:hint="eastAsia" w:asciiTheme="minorEastAsia" w:hAnsiTheme="minorEastAsia" w:cstheme="minorEastAsia"/>
          <w:sz w:val="24"/>
        </w:rPr>
        <w:t>，并报公司登记机关一份。</w:t>
      </w:r>
    </w:p>
    <w:p>
      <w:pPr>
        <w:spacing w:line="520" w:lineRule="exact"/>
        <w:ind w:firstLine="480" w:firstLineChars="200"/>
        <w:rPr>
          <w:rFonts w:asciiTheme="minorEastAsia" w:hAnsiTheme="minorEastAsia" w:cstheme="minorEastAsia"/>
          <w:sz w:val="24"/>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bookmarkStart w:id="2" w:name="_GoBack"/>
      <w:bookmarkEnd w:id="2"/>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spacing w:line="520" w:lineRule="exact"/>
        <w:ind w:firstLine="480" w:firstLineChars="200"/>
        <w:rPr>
          <w:rFonts w:asciiTheme="minorEastAsia" w:hAnsiTheme="minorEastAsia" w:cstheme="minorEastAsia"/>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557840C3"/>
    <w:rsid w:val="001722CA"/>
    <w:rsid w:val="008F245E"/>
    <w:rsid w:val="00AD7FF5"/>
    <w:rsid w:val="00F46A9C"/>
    <w:rsid w:val="0D217DC1"/>
    <w:rsid w:val="0F3A6F2A"/>
    <w:rsid w:val="226738D6"/>
    <w:rsid w:val="3DE56DAB"/>
    <w:rsid w:val="4891529D"/>
    <w:rsid w:val="4BAB75FB"/>
    <w:rsid w:val="503179B1"/>
    <w:rsid w:val="51FC00A5"/>
    <w:rsid w:val="557840C3"/>
    <w:rsid w:val="68C646AF"/>
    <w:rsid w:val="6FB87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11"/>
    <w:basedOn w:val="4"/>
    <w:qFormat/>
    <w:uiPriority w:val="0"/>
    <w:rPr>
      <w:rFonts w:hint="eastAsia" w:ascii="宋体" w:hAnsi="宋体" w:eastAsia="宋体" w:cs="宋体"/>
      <w:color w:val="000000"/>
      <w:sz w:val="22"/>
      <w:szCs w:val="22"/>
      <w:u w:val="none"/>
    </w:rPr>
  </w:style>
  <w:style w:type="character" w:customStyle="1" w:styleId="8">
    <w:name w:val="页眉 字符"/>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517</Words>
  <Characters>2948</Characters>
  <Lines>24</Lines>
  <Paragraphs>6</Paragraphs>
  <TotalTime>0</TotalTime>
  <ScaleCrop>false</ScaleCrop>
  <LinksUpToDate>false</LinksUpToDate>
  <CharactersWithSpaces>3459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2024-06-25T12:13:00Z</dcterms:created>
  <dc:creator>Lris、</dc:creator>
  <cp:lastModifiedBy>Administrator</cp:lastModifiedBy>
  <dcterms:modified xsi:type="dcterms:W3CDTF">2024-06-27T00:27:17Z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E3104E240A58480FB56BC0C1C6164F6F_12</vt:lpwstr>
  </property>
</Properties>
</file>