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bidi w:val="0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全程网办操作手册</w:t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（以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公司设立登记注册事项为例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）</w:t>
      </w:r>
    </w:p>
    <w:p>
      <w:pPr>
        <w:pStyle w:val="3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申请人发起申请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进入福建省网上办事大厅，搜索需要办理的业务（以“公司设立登记注册”业务为例），查看办事指南，在办事指南左上角点击【我要申报】按钮。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3515" cy="3051810"/>
            <wp:effectExtent l="0" t="0" r="13335" b="15240"/>
            <wp:docPr id="159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在弹框中点击【服务地址】，或者等待几秒后页面将自动进入业务填报页面。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59705" cy="2780030"/>
            <wp:effectExtent l="0" t="0" r="17145" b="1270"/>
            <wp:docPr id="160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2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425" w:leftChars="0" w:hanging="425" w:firstLineChars="0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填写申报信息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进入业务【填写信息】环节，根据系统界面要求，将信息填写完整。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9865" cy="2974975"/>
            <wp:effectExtent l="0" t="0" r="6985" b="15875"/>
            <wp:docPr id="162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4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425" w:leftChars="0" w:hanging="425" w:firstLineChars="0"/>
        <w:textAlignment w:val="auto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选择申请方式为全程网办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系统表单填写完整后，进入【提交材料】环节，申请方式选择“全程网办”，文书中的签署日期根据实际情况进行选择，选择的日期将用于申请书中的日期填写。</w:t>
      </w:r>
    </w:p>
    <w:p>
      <w:p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7960" cy="2576195"/>
            <wp:effectExtent l="0" t="0" r="8890" b="14605"/>
            <wp:docPr id="164" name="图片 6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6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申请方式选择“全程网办”后下方可选择“电子签署方式”，可支持选择“登记机关核对无误后签署”或“直接签署后提交至登记机关”。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在下方材料列表，根据系统要求对材料进行生成或上传操作，确保所有材料都生成或上传完成。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</w:pPr>
      <w:r>
        <w:drawing>
          <wp:inline distT="0" distB="0" distL="114300" distR="114300">
            <wp:extent cx="5262880" cy="3726180"/>
            <wp:effectExtent l="0" t="0" r="13970" b="7620"/>
            <wp:docPr id="2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关于文书材料的说明：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对照总局《提交材料规范》区分两类情形。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一是材料规范明确要求提交原件的，相关文件由系统自动生成并完成电子签署后认定为原件；申请人自行上传纸质签署后的扫描件，不能视为原件，该类申请建议引导申请人通过半流程模式办理，线下提交纸质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二是材料规范未明确要求提交原件的，例如住所租赁协议等证明材料，可直接采信申请人上传的、已纸质签署的扫描件作为全程网办申报材料，无需再重复进行电子签署。股东主体资格证明材料或许可证件，可从电子证照库调用或申请人自行上传，均予认可，无需单独对主体资格证明等材料进行电子签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电子签署方式：登记机关核对无误后签署</w:t>
      </w: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申请人将业务提交至登记机关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申请人申请方式选择“登记机关核对无误后签署”的，所有材料生成或上传完成后即可点击【下一步】。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</w:pPr>
      <w:r>
        <w:drawing>
          <wp:inline distT="0" distB="0" distL="114300" distR="114300">
            <wp:extent cx="5262880" cy="3537585"/>
            <wp:effectExtent l="0" t="0" r="13970" b="5715"/>
            <wp:docPr id="168" name="图片 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9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根据系统提示，选择登记机关（若当前业务已经绑定登记机关的系统将自动回填登记机关，无需再次选择）后点击下方【提交】按钮即可。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4150" cy="3143885"/>
            <wp:effectExtent l="0" t="0" r="12700" b="18415"/>
            <wp:docPr id="169" name="图片 1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10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申请人发起电子签署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待登记机关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“预审通过”后，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申请人再次进入业务办理界面发起签署，按照以下步骤找到之前已申报业务：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按照步骤1再次进入事项申报页面。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3515" cy="2728595"/>
            <wp:effectExtent l="0" t="0" r="13335" b="14605"/>
            <wp:docPr id="165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图片 1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72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进入申报页后直接在系统界面右上角点击【用户中心】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8595" cy="2722880"/>
            <wp:effectExtent l="0" t="0" r="8255" b="1270"/>
            <wp:docPr id="166" name="图片 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7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在用户中心选择业务类型后，找到之前已申请的业务，点击操作列的【去签署】按钮发起电子签署，若因申请人自身原因需要取消申报此业务的，可以在操作列点击【取消申报】按钮，取消后的业务将终止作废。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2880" cy="3190875"/>
            <wp:effectExtent l="0" t="0" r="13970" b="9525"/>
            <wp:docPr id="170" name="图片 1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11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点击【去签署】后，进入业务详情页面，在下图位置点击【点击此处】按钮发起电子签署。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7325" cy="3093720"/>
            <wp:effectExtent l="0" t="0" r="9525" b="11430"/>
            <wp:docPr id="194" name="图片 3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图片 30"/>
                    <pic:cNvPicPr>
                      <a:picLocks noChangeAspect="true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进入电子签署页面时，点击【确定】按钮发起电子签署任务。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71770" cy="3228975"/>
            <wp:effectExtent l="0" t="0" r="5080" b="9525"/>
            <wp:docPr id="195" name="图片 3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图片 31"/>
                    <pic:cNvPicPr>
                      <a:picLocks noChangeAspect="true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进入电子签署页面后，可查看各签署人签署进度，若需要终止签署的，在界面下方点击【终止签署】按钮并选择终止理由即可，终止签署的任务可以再次发起签署。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7960" cy="2769235"/>
            <wp:effectExtent l="0" t="0" r="8890" b="12065"/>
            <wp:docPr id="193" name="图片 2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图片 29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eastAsia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闽政通APP进行电子签署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各签署人进入闽政通APP，若签署人为企业类型的，则需要在闽政通APP右上角切换至企业版本。</w:t>
      </w:r>
    </w:p>
    <w:p>
      <w:pPr>
        <w:ind w:left="440"/>
        <w:jc w:val="center"/>
      </w:pPr>
      <w:r>
        <w:drawing>
          <wp:inline distT="0" distB="0" distL="114300" distR="114300">
            <wp:extent cx="2053590" cy="4238625"/>
            <wp:effectExtent l="0" t="0" r="3810" b="9525"/>
            <wp:docPr id="182" name="图片 2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20"/>
                    <pic:cNvPicPr>
                      <a:picLocks noChangeAspect="true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5359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440"/>
        <w:jc w:val="center"/>
      </w:pPr>
    </w:p>
    <w:p>
      <w:pPr>
        <w:ind w:left="440"/>
        <w:jc w:val="center"/>
      </w:pPr>
    </w:p>
    <w:p>
      <w:pPr>
        <w:ind w:left="440"/>
        <w:jc w:val="center"/>
      </w:pPr>
    </w:p>
    <w:p>
      <w:pPr>
        <w:ind w:left="440"/>
        <w:jc w:val="center"/>
      </w:pPr>
    </w:p>
    <w:p>
      <w:pPr>
        <w:ind w:left="440"/>
        <w:jc w:val="center"/>
      </w:pPr>
    </w:p>
    <w:p>
      <w:pPr>
        <w:ind w:left="440"/>
        <w:jc w:val="center"/>
      </w:pPr>
    </w:p>
    <w:p>
      <w:pPr>
        <w:ind w:left="440"/>
        <w:jc w:val="center"/>
      </w:pPr>
    </w:p>
    <w:p>
      <w:pPr>
        <w:ind w:left="440"/>
        <w:jc w:val="center"/>
        <w:rPr>
          <w:rFonts w:hint="default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numPr>
          <w:ilvl w:val="2"/>
          <w:numId w:val="1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709" w:leftChars="0" w:hanging="709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进入电子签署服务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在闽政通APP首页搜索“电子签署”关键词，在搜索结果选择并进入“电子签署”服务。</w:t>
      </w:r>
    </w:p>
    <w:p>
      <w:pPr>
        <w:ind w:left="44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1902460" cy="2353310"/>
            <wp:effectExtent l="0" t="0" r="0" b="0"/>
            <wp:docPr id="183" name="图片 2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图片 21"/>
                    <pic:cNvPicPr>
                      <a:picLocks noChangeAspect="true"/>
                    </pic:cNvPicPr>
                  </pic:nvPicPr>
                  <pic:blipFill>
                    <a:blip r:embed="rId19"/>
                    <a:srcRect b="41730"/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ind w:left="440"/>
        <w:jc w:val="center"/>
        <w:rPr>
          <w:rFonts w:hint="eastAsia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numPr>
          <w:ilvl w:val="2"/>
          <w:numId w:val="1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709" w:leftChars="0" w:hanging="709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查看待签署任务</w:t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进入电子签署服务后，在【待办业务】入口可查看当前存在待签署任务标识，点击进入待办业务列表。</w:t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2147570" cy="4323715"/>
            <wp:effectExtent l="0" t="0" r="0" b="0"/>
            <wp:docPr id="196" name="图片 3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图片 32"/>
                    <pic:cNvPicPr>
                      <a:picLocks noChangeAspect="true"/>
                    </pic:cNvPicPr>
                  </pic:nvPicPr>
                  <pic:blipFill>
                    <a:blip r:embed="rId20"/>
                    <a:srcRect b="4153"/>
                    <a:stretch>
                      <a:fillRect/>
                    </a:stretch>
                  </pic:blipFill>
                  <pic:spPr>
                    <a:xfrm>
                      <a:off x="0" y="0"/>
                      <a:ext cx="2147570" cy="432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2258695" cy="4231005"/>
            <wp:effectExtent l="0" t="0" r="8255" b="17145"/>
            <wp:docPr id="198" name="图片 3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图片 34"/>
                    <pic:cNvPicPr>
                      <a:picLocks noChangeAspect="true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423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rFonts w:hint="default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numPr>
          <w:ilvl w:val="2"/>
          <w:numId w:val="1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709" w:leftChars="0" w:hanging="709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确认业务信息并执行签署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进入指定待办业务后，进入待签署业务详情页面，签署人根据实际情况选择【一键签署】或者【拒绝签署】。执行【一键签署】时所有文件须为“已阅”状态。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1877060" cy="4210685"/>
            <wp:effectExtent l="0" t="0" r="8890" b="18415"/>
            <wp:docPr id="199" name="图片 3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图片 35"/>
                    <pic:cNvPicPr>
                      <a:picLocks noChangeAspect="true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421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因签署人原因需要拒绝签署的，可执行【拒绝签署】操作，结束本次签署任务。需要注意的是，某笔业务中，若其中一位签署人拒绝签署的，整笔申请业务电子签署任务会认定为失败。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点击“一键签署”后，“电子签署”服务将二次弹框确认是否进入【电子签字公共服务平台】进行签字签章操作，点击“确认并继续”则会跳转至签章服务平台。</w:t>
      </w:r>
    </w:p>
    <w:p>
      <w:pPr>
        <w:ind w:leftChars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drawing>
          <wp:inline distT="0" distB="0" distL="114300" distR="114300">
            <wp:extent cx="2811780" cy="2178685"/>
            <wp:effectExtent l="0" t="0" r="7620" b="12065"/>
            <wp:docPr id="189" name="图片 2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图片 27"/>
                    <pic:cNvPicPr>
                      <a:picLocks noChangeAspect="true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17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进入签章服务平台页面后，将先进入人脸认证，用户选择需要签署的文件后进行人脸认证，认证通过后跳转至选择印章页面。</w:t>
      </w:r>
    </w:p>
    <w:p>
      <w:pPr>
        <w:ind w:left="44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3262630" cy="3181350"/>
            <wp:effectExtent l="0" t="0" r="13970" b="0"/>
            <wp:docPr id="13" name="图片 50" descr="未申领证书-人脸核验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0" descr="未申领证书-人脸核验"/>
                    <pic:cNvPicPr>
                      <a:picLocks noChangeAspect="true"/>
                    </pic:cNvPicPr>
                  </pic:nvPicPr>
                  <pic:blipFill>
                    <a:blip r:embed="rId24"/>
                    <a:srcRect t="21080" b="5579"/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选择印章进行签名，确认手写签名信息，点击“选择此印章签名”，签名成功的将提示“文件签署成功”。</w:t>
      </w:r>
    </w:p>
    <w:p>
      <w:pPr>
        <w:ind w:leftChars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2477770" cy="1101090"/>
            <wp:effectExtent l="0" t="0" r="17780" b="3810"/>
            <wp:docPr id="14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true"/>
                    </pic:cNvPicPr>
                  </pic:nvPicPr>
                  <pic:blipFill>
                    <a:blip r:embed="rId25"/>
                    <a:srcRect t="5321" b="31575"/>
                    <a:stretch>
                      <a:fillRect/>
                    </a:stretch>
                  </pic:blipFill>
                  <pic:spPr>
                    <a:xfrm>
                      <a:off x="0" y="0"/>
                      <a:ext cx="247777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</w:rPr>
        <w:drawing>
          <wp:inline distT="0" distB="0" distL="114300" distR="114300">
            <wp:extent cx="2604770" cy="2901315"/>
            <wp:effectExtent l="0" t="0" r="5080" b="13335"/>
            <wp:docPr id="15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true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0477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签署完成后提交至登记机关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所有签署人员签署完成后，签署进度将更新为“签署完成”，点击【下一步】-【提交】按钮后办件将再次提交至登记机关。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5420" cy="3475990"/>
            <wp:effectExtent l="0" t="0" r="11430" b="10160"/>
            <wp:docPr id="3" name="图片 3" descr="95c8e2d41f0dbc404844f0f3050ffc2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5c8e2d41f0dbc404844f0f3050ffc27"/>
                    <pic:cNvPicPr>
                      <a:picLocks noChangeAspect="true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112395</wp:posOffset>
            </wp:positionV>
            <wp:extent cx="5267960" cy="2026285"/>
            <wp:effectExtent l="0" t="0" r="8890" b="12065"/>
            <wp:wrapTopAndBottom/>
            <wp:docPr id="4" name="图片 4" descr="51dfbbf039ff5810c31dd36b5149e6a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1dfbbf039ff5810c31dd36b5149e6a5"/>
                    <pic:cNvPicPr>
                      <a:picLocks noChangeAspect="true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注：在电子签署页面中，若“签署完成后自动提交至登记机关”选项选择为“是”的，则签署任务完成后，办件将自动提交至登记机关，无需申请人执行此步骤。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3515" cy="2840990"/>
            <wp:effectExtent l="0" t="0" r="13335" b="16510"/>
            <wp:docPr id="205" name="图片 3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39"/>
                    <pic:cNvPicPr>
                      <a:picLocks noChangeAspect="true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4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lang w:val="en-US" w:eastAsia="zh-CN"/>
        </w:rPr>
      </w:pPr>
    </w:p>
    <w:p>
      <w:pPr>
        <w:pStyle w:val="3"/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电子签署方式：直接签署后提交至登记机关</w:t>
      </w: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申请人发起电子签署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申请人申请方式选择“直接签署后提交至登记机关”的，系统下方将直接展示电子签署入口。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</w:pPr>
      <w:r>
        <w:drawing>
          <wp:inline distT="0" distB="0" distL="114300" distR="114300">
            <wp:extent cx="5262245" cy="3450590"/>
            <wp:effectExtent l="0" t="0" r="14605" b="16510"/>
            <wp:docPr id="192" name="图片 28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28"/>
                    <pic:cNvPicPr>
                      <a:picLocks noChangeAspect="true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4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进入电子签署页面时，点击【确定】按钮发起电子签署任务。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71770" cy="3228975"/>
            <wp:effectExtent l="0" t="0" r="5080" b="9525"/>
            <wp:docPr id="201" name="图片 3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图片 31"/>
                    <pic:cNvPicPr>
                      <a:picLocks noChangeAspect="true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进入电子签署页面后，可查看各签署人签署进度，若需要终止签署的，在界面下方点击【终止签署】按钮并选择终止理由即可，终止签署的任务可以再次发起签署。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7960" cy="2769235"/>
            <wp:effectExtent l="0" t="0" r="8890" b="12065"/>
            <wp:docPr id="202" name="图片 2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图片 29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eastAsia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闽政通APP进行电子签署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此操作与4.3章节一致。</w:t>
      </w:r>
    </w:p>
    <w:p>
      <w:pPr>
        <w:pStyle w:val="4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567" w:leftChars="0" w:hanging="567" w:firstLineChars="0"/>
        <w:textAlignment w:val="auto"/>
        <w:rPr>
          <w:rFonts w:hint="default" w:ascii="Times New Roman" w:hAnsi="Times New Roman" w:eastAsia="宋体"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签署完成后提交至登记机关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所有签署人员签署完成后，签署进度将更新为“签署完成”。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63515" cy="2840990"/>
            <wp:effectExtent l="0" t="0" r="13335" b="16510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4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在返回至材料列表后，即可继续执行【下一步】操作。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drawing>
          <wp:inline distT="0" distB="0" distL="114300" distR="114300">
            <wp:extent cx="5273040" cy="3344545"/>
            <wp:effectExtent l="0" t="0" r="3810" b="8255"/>
            <wp:docPr id="208" name="图片 4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图片 41"/>
                    <pic:cNvPicPr>
                      <a:picLocks noChangeAspect="true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根据系统提示，选择登记机关（若当前业务已经绑定登记机关的系统将自动回填登记机关，无需再次选择）后点击下方【提交】按钮即可。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4150" cy="3143885"/>
            <wp:effectExtent l="0" t="0" r="12700" b="18415"/>
            <wp:docPr id="209" name="图片 10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图片 10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440"/>
      </w:pPr>
      <w:r>
        <w:separator/>
      </w:r>
    </w:p>
  </w:endnote>
  <w:endnote w:type="continuationSeparator" w:id="1">
    <w:p>
      <w:pPr>
        <w:spacing w:line="240" w:lineRule="auto"/>
        <w:ind w:left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1" w:usb3="00000000" w:csb0="400001BF" w:csb1="DFF7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圆B5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圆B5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圆B5">
    <w:panose1 w:val="02010600000101010101"/>
    <w:charset w:val="88"/>
    <w:family w:val="auto"/>
    <w:pitch w:val="default"/>
    <w:sig w:usb0="00000001" w:usb1="080E0800" w:usb2="00000002" w:usb3="00000000" w:csb0="001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left="440"/>
      </w:pPr>
      <w:r>
        <w:separator/>
      </w:r>
    </w:p>
  </w:footnote>
  <w:footnote w:type="continuationSeparator" w:id="1">
    <w:p>
      <w:pPr>
        <w:spacing w:line="240" w:lineRule="auto"/>
        <w:ind w:left="4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A91A8B"/>
    <w:multiLevelType w:val="multilevel"/>
    <w:tmpl w:val="11A91A8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66D85CC7"/>
    <w:multiLevelType w:val="singleLevel"/>
    <w:tmpl w:val="66D85CC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D7DF6"/>
    <w:rsid w:val="01064694"/>
    <w:rsid w:val="05796E8A"/>
    <w:rsid w:val="3AFE84DF"/>
    <w:rsid w:val="3FEB5147"/>
    <w:rsid w:val="412D7DF6"/>
    <w:rsid w:val="57FE64AE"/>
    <w:rsid w:val="5FFE327B"/>
    <w:rsid w:val="73EB1861"/>
    <w:rsid w:val="7DAE63F6"/>
    <w:rsid w:val="AD9B2319"/>
    <w:rsid w:val="ADF6D648"/>
    <w:rsid w:val="BDFF92C2"/>
    <w:rsid w:val="E7A7DEC8"/>
    <w:rsid w:val="EF573372"/>
    <w:rsid w:val="FADFCC21"/>
    <w:rsid w:val="FAFDC377"/>
    <w:rsid w:val="FE79A4C3"/>
    <w:rsid w:val="FF5FB5A0"/>
    <w:rsid w:val="FF9F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ind w:left="200" w:leftChars="200"/>
    </w:pPr>
    <w:rPr>
      <w:rFonts w:ascii="等线" w:hAnsi="等线" w:eastAsia="等线" w:cs="Times New Roman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80"/>
      <w:outlineLvl w:val="0"/>
    </w:pPr>
    <w:rPr>
      <w:rFonts w:ascii="等线 Light" w:hAnsi="等线 Light" w:eastAsia="等线 Light" w:cs="Times New Roman"/>
      <w:color w:val="2F5496"/>
      <w:sz w:val="48"/>
      <w:szCs w:val="48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160" w:after="80"/>
      <w:outlineLvl w:val="1"/>
    </w:pPr>
    <w:rPr>
      <w:rFonts w:ascii="等线 Light" w:hAnsi="等线 Light" w:eastAsia="等线 Light" w:cs="Times New Roman"/>
      <w:color w:val="2F5496"/>
      <w:sz w:val="40"/>
      <w:szCs w:val="4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160" w:after="80"/>
      <w:outlineLvl w:val="2"/>
    </w:pPr>
    <w:rPr>
      <w:rFonts w:ascii="等线 Light" w:hAnsi="等线 Light" w:eastAsia="等线 Light" w:cs="Times New Roman"/>
      <w:color w:val="2F5496"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80" w:after="40"/>
      <w:outlineLvl w:val="3"/>
    </w:pPr>
    <w:rPr>
      <w:rFonts w:cs="Times New Roman"/>
      <w:color w:val="2F5496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5" Type="http://schemas.openxmlformats.org/officeDocument/2006/relationships/fontTable" Target="fontTable.xml"/><Relationship Id="rId34" Type="http://schemas.openxmlformats.org/officeDocument/2006/relationships/numbering" Target="numbering.xml"/><Relationship Id="rId33" Type="http://schemas.openxmlformats.org/officeDocument/2006/relationships/customXml" Target="../customXml/item1.xml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2125</Words>
  <Characters>2139</Characters>
  <Lines>0</Lines>
  <Paragraphs>0</Paragraphs>
  <TotalTime>6</TotalTime>
  <ScaleCrop>false</ScaleCrop>
  <LinksUpToDate>false</LinksUpToDate>
  <CharactersWithSpaces>2145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2026-08-28T18:44:00Z</dcterms:created>
  <dc:creator>孙晶颖</dc:creator>
  <cp:lastModifiedBy>刘萍</cp:lastModifiedBy>
  <dcterms:modified xsi:type="dcterms:W3CDTF">2021-01-24T15:48:12Z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143B1B8E8601494E8CDEE14808509760_11</vt:lpwstr>
  </property>
  <property fmtid="{D5CDD505-2E9C-101B-9397-08002B2CF9AE}" pid="4" name="KSOTemplateDocerSaveRecord">
    <vt:lpwstr>eyJoZGlkIjoiYzkzNDMyYTcxNWEzZjY1ZWFjMjVjZTE2N2QyYzk2YzEiLCJ1c2VySWQiOiIzMzYzNzcyNzgifQ==</vt:lpwstr>
  </property>
</Properties>
</file>