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附件2-11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知识产权交易服务平台提升服务能力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300" w:lineRule="exact"/>
        <w:jc w:val="center"/>
        <w:rPr>
          <w:rFonts w:ascii="方正仿宋简体" w:hAnsi="仿宋" w:eastAsia="方正仿宋简体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2023年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一、申报单位基本信息</w:t>
      </w:r>
    </w:p>
    <w:tbl>
      <w:tblPr>
        <w:tblStyle w:val="1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2075"/>
        <w:gridCol w:w="1800"/>
        <w:gridCol w:w="1138"/>
        <w:gridCol w:w="29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申报单位</w:t>
            </w: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交易场所名称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pStyle w:val="37"/>
              <w:rPr>
                <w:rFonts w:ascii="方正仿宋简体" w:hAnsi="黑体" w:eastAsia="方正仿宋简体" w:cs="黑体"/>
                <w:sz w:val="26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申报单位名称</w:t>
            </w:r>
          </w:p>
        </w:tc>
        <w:tc>
          <w:tcPr>
            <w:tcW w:w="5885" w:type="dxa"/>
            <w:gridSpan w:val="3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pStyle w:val="37"/>
              <w:rPr>
                <w:rFonts w:ascii="方正仿宋简体" w:hAnsi="黑体" w:eastAsia="方正仿宋简体" w:cs="黑体"/>
                <w:sz w:val="26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trike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申报单位地址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trike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82"/>
              <w:ind w:left="10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统一社会信用代码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法定代表人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手机号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申报单位开户银行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申报单位开户名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  <w:vAlign w:val="center"/>
          </w:tcPr>
          <w:p>
            <w:pPr>
              <w:pStyle w:val="37"/>
              <w:spacing w:before="4" w:line="320" w:lineRule="atLeast"/>
              <w:ind w:right="-35"/>
              <w:jc w:val="center"/>
              <w:rPr>
                <w:rFonts w:ascii="方正仿宋简体" w:hAnsi="仿宋_GB2312" w:eastAsia="方正仿宋简体" w:cs="仿宋_GB2312"/>
                <w:sz w:val="24"/>
                <w:lang w:val="en-US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  <w:lang w:val="en-US"/>
              </w:rPr>
              <w:t>申报单位银行账号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负责人</w:t>
            </w:r>
          </w:p>
        </w:tc>
        <w:tc>
          <w:tcPr>
            <w:tcW w:w="2075" w:type="dxa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职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务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固定电话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3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restart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项目联系</w:t>
            </w:r>
            <w:r>
              <w:rPr>
                <w:rFonts w:hint="eastAsia" w:ascii="方正仿宋简体" w:hAnsi="黑体" w:eastAsia="方正仿宋简体" w:cs="黑体"/>
                <w:sz w:val="24"/>
              </w:rPr>
              <w:t>人</w:t>
            </w:r>
          </w:p>
        </w:tc>
        <w:tc>
          <w:tcPr>
            <w:tcW w:w="2075" w:type="dxa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名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职务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机</w:t>
            </w:r>
          </w:p>
        </w:tc>
        <w:tc>
          <w:tcPr>
            <w:tcW w:w="1800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  <w:tc>
          <w:tcPr>
            <w:tcW w:w="1138" w:type="dxa"/>
          </w:tcPr>
          <w:p>
            <w:pPr>
              <w:pStyle w:val="37"/>
              <w:spacing w:before="83"/>
              <w:ind w:left="14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E-mail</w:t>
            </w:r>
          </w:p>
        </w:tc>
        <w:tc>
          <w:tcPr>
            <w:tcW w:w="2947" w:type="dxa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345" w:type="dxa"/>
            <w:vMerge w:val="continue"/>
            <w:tcBorders>
              <w:top w:val="nil"/>
            </w:tcBorders>
          </w:tcPr>
          <w:p>
            <w:pPr>
              <w:rPr>
                <w:rFonts w:ascii="方正仿宋简体" w:hAnsi="黑体" w:eastAsia="方正仿宋简体" w:cs="黑体"/>
                <w:sz w:val="2"/>
                <w:szCs w:val="2"/>
              </w:rPr>
            </w:pPr>
          </w:p>
        </w:tc>
        <w:tc>
          <w:tcPr>
            <w:tcW w:w="2075" w:type="dxa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z w:val="24"/>
              </w:rPr>
              <w:t>通讯地址</w:t>
            </w:r>
          </w:p>
        </w:tc>
        <w:tc>
          <w:tcPr>
            <w:tcW w:w="5885" w:type="dxa"/>
            <w:gridSpan w:val="3"/>
          </w:tcPr>
          <w:p>
            <w:pPr>
              <w:pStyle w:val="37"/>
              <w:jc w:val="center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4" w:hRule="atLeast"/>
          <w:jc w:val="center"/>
        </w:trPr>
        <w:tc>
          <w:tcPr>
            <w:tcW w:w="1345" w:type="dxa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平台总体</w:t>
            </w:r>
          </w:p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4"/>
                <w:lang w:val="en-US"/>
              </w:rPr>
            </w:pPr>
            <w:r>
              <w:rPr>
                <w:rFonts w:hint="eastAsia" w:ascii="方正仿宋简体" w:hAnsi="黑体" w:eastAsia="方正仿宋简体" w:cs="黑体"/>
                <w:sz w:val="24"/>
                <w:lang w:val="en-US"/>
              </w:rPr>
              <w:t>情况</w:t>
            </w:r>
          </w:p>
        </w:tc>
        <w:tc>
          <w:tcPr>
            <w:tcW w:w="7960" w:type="dxa"/>
            <w:gridSpan w:val="4"/>
          </w:tcPr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4"/>
              </w:rPr>
              <w:t>（简要介绍平台为全省创新主体提供知识产权信息集散、评估服务、交易撮合、竞价拍卖、交易鉴证、资金结算、备案登记等服务等情况，可加页</w:t>
            </w:r>
            <w:r>
              <w:rPr>
                <w:rFonts w:hint="eastAsia" w:ascii="方正仿宋简体" w:hAnsi="仿宋_GB2312" w:eastAsia="方正仿宋简体" w:cs="仿宋_GB2312"/>
                <w:sz w:val="24"/>
              </w:rPr>
              <w:t>）</w:t>
            </w: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hint="eastAsia"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left="106" w:right="125"/>
              <w:rPr>
                <w:rFonts w:ascii="方正仿宋简体" w:hAnsi="仿宋_GB2312" w:eastAsia="方正仿宋简体" w:cs="仿宋_GB2312"/>
                <w:sz w:val="24"/>
              </w:rPr>
            </w:pPr>
          </w:p>
          <w:p>
            <w:pPr>
              <w:pStyle w:val="37"/>
              <w:spacing w:before="16" w:line="249" w:lineRule="auto"/>
              <w:ind w:right="125"/>
              <w:rPr>
                <w:rFonts w:ascii="方正仿宋简体" w:hAnsi="仿宋_GB2312" w:eastAsia="方正仿宋简体" w:cs="仿宋_GB2312"/>
                <w:sz w:val="24"/>
              </w:rPr>
            </w:pPr>
          </w:p>
        </w:tc>
      </w:tr>
    </w:tbl>
    <w:p>
      <w:pPr>
        <w:widowControl w:val="0"/>
        <w:numPr>
          <w:ilvl w:val="0"/>
          <w:numId w:val="2"/>
        </w:numPr>
        <w:kinsoku/>
        <w:autoSpaceDE/>
        <w:autoSpaceDN/>
        <w:adjustRightInd/>
        <w:snapToGrid/>
        <w:spacing w:before="56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工作情况</w:t>
      </w:r>
    </w:p>
    <w:tbl>
      <w:tblPr>
        <w:tblStyle w:val="18"/>
        <w:tblW w:w="9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1"/>
        <w:gridCol w:w="1686"/>
        <w:gridCol w:w="1624"/>
        <w:gridCol w:w="1072"/>
        <w:gridCol w:w="1268"/>
        <w:gridCol w:w="2189"/>
        <w:gridCol w:w="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1321" w:type="dxa"/>
            <w:vMerge w:val="restart"/>
          </w:tcPr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rPr>
                <w:rFonts w:ascii="方正仿宋简体" w:eastAsia="方正仿宋简体"/>
              </w:rPr>
            </w:pPr>
          </w:p>
          <w:p>
            <w:pPr>
              <w:jc w:val="center"/>
              <w:rPr>
                <w:rFonts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平台基础数据</w:t>
            </w:r>
          </w:p>
          <w:p>
            <w:pPr>
              <w:jc w:val="center"/>
              <w:rPr>
                <w:rFonts w:ascii="方正仿宋简体" w:eastAsia="方正仿宋简体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可交易专利数量（件）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有效企业需求（件）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创新型企业数量（家）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平台专家数量（名）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专业服务机构数量（家）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4382" w:type="dxa"/>
            <w:gridSpan w:val="3"/>
            <w:vAlign w:val="center"/>
          </w:tcPr>
          <w:p>
            <w:pPr>
              <w:pStyle w:val="37"/>
              <w:rPr>
                <w:rFonts w:hint="eastAsia"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推送专利信息（次）</w:t>
            </w:r>
          </w:p>
        </w:tc>
        <w:tc>
          <w:tcPr>
            <w:tcW w:w="3513" w:type="dxa"/>
            <w:gridSpan w:val="3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47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86" w:type="dxa"/>
            <w:vMerge w:val="restart"/>
            <w:vAlign w:val="center"/>
          </w:tcPr>
          <w:p>
            <w:pPr>
              <w:pStyle w:val="37"/>
              <w:spacing w:line="400" w:lineRule="exact"/>
              <w:ind w:right="79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近两年知识产权经费投入</w:t>
            </w:r>
          </w:p>
        </w:tc>
        <w:tc>
          <w:tcPr>
            <w:tcW w:w="1624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color w:val="1F497D"/>
                <w:spacing w:val="10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年度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spacing w:before="74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管理经费投入（万元）</w:t>
            </w:r>
          </w:p>
        </w:tc>
        <w:tc>
          <w:tcPr>
            <w:tcW w:w="2189" w:type="dxa"/>
            <w:vAlign w:val="center"/>
          </w:tcPr>
          <w:p>
            <w:pPr>
              <w:pStyle w:val="37"/>
              <w:spacing w:before="74"/>
              <w:rPr>
                <w:rFonts w:ascii="方正仿宋简体" w:eastAsia="方正仿宋简体"/>
                <w:color w:val="1F497D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运营经费投入（万元）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84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86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2021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45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86" w:type="dxa"/>
            <w:vMerge w:val="continue"/>
          </w:tcPr>
          <w:p>
            <w:pPr>
              <w:rPr>
                <w:rFonts w:ascii="方正仿宋简体" w:eastAsia="方正仿宋简体"/>
                <w:color w:val="1F497D"/>
                <w:sz w:val="2"/>
                <w:szCs w:val="2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2022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color w:val="1F497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25" w:hRule="atLeast"/>
          <w:jc w:val="center"/>
        </w:trPr>
        <w:tc>
          <w:tcPr>
            <w:tcW w:w="1321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z w:val="24"/>
              </w:rPr>
              <w:t>开放许可专区情况</w:t>
            </w:r>
          </w:p>
        </w:tc>
        <w:tc>
          <w:tcPr>
            <w:tcW w:w="1686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收集开放许可专利总数</w:t>
            </w:r>
          </w:p>
        </w:tc>
        <w:tc>
          <w:tcPr>
            <w:tcW w:w="1624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其中：发明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实用新型</w:t>
            </w:r>
          </w:p>
        </w:tc>
        <w:tc>
          <w:tcPr>
            <w:tcW w:w="2189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527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1686" w:type="dxa"/>
            <w:vAlign w:val="center"/>
          </w:tcPr>
          <w:p>
            <w:pPr>
              <w:pStyle w:val="37"/>
              <w:spacing w:before="62"/>
              <w:ind w:left="107"/>
              <w:jc w:val="center"/>
              <w:rPr>
                <w:rFonts w:ascii="方正仿宋简体" w:eastAsia="方正仿宋简体"/>
                <w:sz w:val="24"/>
                <w:lang w:val="en-US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49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1686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达成的专利许可总数</w:t>
            </w:r>
          </w:p>
        </w:tc>
        <w:tc>
          <w:tcPr>
            <w:tcW w:w="1624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其中：发明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实用新型</w:t>
            </w:r>
          </w:p>
        </w:tc>
        <w:tc>
          <w:tcPr>
            <w:tcW w:w="2189" w:type="dxa"/>
            <w:vAlign w:val="center"/>
          </w:tcPr>
          <w:p>
            <w:pPr>
              <w:pStyle w:val="37"/>
              <w:spacing w:line="235" w:lineRule="auto"/>
              <w:ind w:left="107" w:right="82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49" w:hRule="atLeast"/>
          <w:jc w:val="center"/>
        </w:trPr>
        <w:tc>
          <w:tcPr>
            <w:tcW w:w="1321" w:type="dxa"/>
            <w:vMerge w:val="continue"/>
          </w:tcPr>
          <w:p>
            <w:pPr>
              <w:rPr>
                <w:rFonts w:ascii="方正仿宋简体" w:eastAsia="方正仿宋简体"/>
                <w:sz w:val="2"/>
                <w:szCs w:val="2"/>
              </w:rPr>
            </w:pPr>
          </w:p>
        </w:tc>
        <w:tc>
          <w:tcPr>
            <w:tcW w:w="1686" w:type="dxa"/>
            <w:vAlign w:val="center"/>
          </w:tcPr>
          <w:p>
            <w:pPr>
              <w:pStyle w:val="37"/>
              <w:spacing w:before="62"/>
              <w:ind w:left="107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189" w:type="dxa"/>
            <w:vAlign w:val="center"/>
          </w:tcPr>
          <w:p>
            <w:pPr>
              <w:pStyle w:val="37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449" w:hRule="atLeast"/>
          <w:jc w:val="center"/>
        </w:trPr>
        <w:tc>
          <w:tcPr>
            <w:tcW w:w="4631" w:type="dxa"/>
            <w:gridSpan w:val="3"/>
          </w:tcPr>
          <w:p>
            <w:pPr>
              <w:pStyle w:val="37"/>
              <w:jc w:val="center"/>
              <w:rPr>
                <w:rFonts w:hint="eastAsia" w:ascii="方正仿宋简体" w:eastAsia="方正仿宋简体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  <w:lang w:eastAsia="zh-CN"/>
              </w:rPr>
              <w:t>申请补助资金</w:t>
            </w:r>
          </w:p>
        </w:tc>
        <w:tc>
          <w:tcPr>
            <w:tcW w:w="4529" w:type="dxa"/>
            <w:gridSpan w:val="3"/>
            <w:vAlign w:val="center"/>
          </w:tcPr>
          <w:p>
            <w:pPr>
              <w:pStyle w:val="37"/>
              <w:ind w:firstLine="2880" w:firstLineChars="1200"/>
              <w:rPr>
                <w:rFonts w:hint="eastAsia" w:ascii="方正仿宋简体" w:eastAsia="方正仿宋简体"/>
                <w:sz w:val="24"/>
                <w:lang w:eastAsia="zh-CN"/>
              </w:rPr>
            </w:pPr>
            <w:r>
              <w:rPr>
                <w:rFonts w:hint="eastAsia" w:ascii="方正仿宋简体" w:eastAsia="方正仿宋简体"/>
                <w:sz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2767" w:hRule="atLeast"/>
          <w:jc w:val="center"/>
        </w:trPr>
        <w:tc>
          <w:tcPr>
            <w:tcW w:w="1321" w:type="dxa"/>
            <w:vAlign w:val="center"/>
          </w:tcPr>
          <w:p>
            <w:pPr>
              <w:pStyle w:val="37"/>
              <w:spacing w:line="216" w:lineRule="auto"/>
              <w:ind w:left="164" w:right="104"/>
              <w:jc w:val="center"/>
              <w:rPr>
                <w:rFonts w:ascii="方正仿宋简体" w:hAnsi="黑体" w:eastAsia="方正仿宋简体" w:cs="黑体"/>
                <w:sz w:val="24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bidi="ar-SA"/>
              </w:rPr>
              <w:t>对交易标的把关情况</w:t>
            </w:r>
          </w:p>
        </w:tc>
        <w:tc>
          <w:tcPr>
            <w:tcW w:w="7839" w:type="dxa"/>
            <w:gridSpan w:val="5"/>
          </w:tcPr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  <w:r>
              <w:rPr>
                <w:rFonts w:hint="eastAsia" w:ascii="方正仿宋简体" w:hAnsi="仿宋_GB2312" w:eastAsia="方正仿宋简体" w:cs="仿宋_GB2312"/>
              </w:rPr>
              <w:t>（</w:t>
            </w: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bidi="ar-SA"/>
              </w:rPr>
              <w:t>对交易标的法律状态进行实时监控，严格交易标的和交易方背景审核</w:t>
            </w:r>
            <w:r>
              <w:rPr>
                <w:rFonts w:hint="eastAsia" w:ascii="方正仿宋简体" w:hAnsi="仿宋_GB2312" w:eastAsia="方正仿宋简体" w:cs="仿宋_GB2312"/>
              </w:rPr>
              <w:t>等）</w:t>
            </w: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  <w:p>
            <w:pPr>
              <w:pStyle w:val="37"/>
              <w:rPr>
                <w:rFonts w:ascii="方正仿宋简体" w:hAnsi="仿宋_GB2312" w:eastAsia="方正仿宋简体" w:cs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1561" w:hRule="atLeast"/>
          <w:jc w:val="center"/>
        </w:trPr>
        <w:tc>
          <w:tcPr>
            <w:tcW w:w="1321" w:type="dxa"/>
            <w:vAlign w:val="center"/>
          </w:tcPr>
          <w:p>
            <w:pPr>
              <w:pStyle w:val="37"/>
              <w:spacing w:line="216" w:lineRule="auto"/>
              <w:ind w:left="164" w:right="104"/>
              <w:jc w:val="center"/>
              <w:rPr>
                <w:rFonts w:ascii="方正仿宋简体" w:eastAsia="方正仿宋简体"/>
                <w:sz w:val="2"/>
                <w:szCs w:val="2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bidi="ar-SA"/>
              </w:rPr>
              <w:t>免收交易服务费说明</w:t>
            </w:r>
          </w:p>
        </w:tc>
        <w:tc>
          <w:tcPr>
            <w:tcW w:w="7839" w:type="dxa"/>
            <w:gridSpan w:val="5"/>
          </w:tcPr>
          <w:p>
            <w:pPr>
              <w:pStyle w:val="16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pStyle w:val="16"/>
              <w:ind w:firstLine="420" w:firstLineChars="1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我单位确认对本场所（平台）交易的专利技术免于收取交易服务费。</w:t>
            </w:r>
          </w:p>
          <w:p>
            <w:pPr>
              <w:pStyle w:val="1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16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pStyle w:val="16"/>
              <w:ind w:firstLine="1540" w:firstLineChars="5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法定代表人或机构负责人（签字/签章） ： </w:t>
            </w:r>
          </w:p>
          <w:p>
            <w:pPr>
              <w:pStyle w:val="16"/>
              <w:ind w:firstLine="2380" w:firstLineChars="850"/>
              <w:rPr>
                <w:rFonts w:ascii="方正仿宋简体" w:eastAsia="方正仿宋简体"/>
                <w:sz w:val="2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申报单位（公章）：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1561" w:hRule="atLeast"/>
          <w:jc w:val="center"/>
        </w:trPr>
        <w:tc>
          <w:tcPr>
            <w:tcW w:w="1321" w:type="dxa"/>
            <w:vAlign w:val="center"/>
          </w:tcPr>
          <w:p>
            <w:pPr>
              <w:pStyle w:val="37"/>
              <w:spacing w:line="216" w:lineRule="auto"/>
              <w:ind w:left="164" w:right="104"/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bidi="ar-SA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bidi="ar-SA"/>
              </w:rPr>
              <w:t>附件</w:t>
            </w:r>
          </w:p>
        </w:tc>
        <w:tc>
          <w:tcPr>
            <w:tcW w:w="7839" w:type="dxa"/>
            <w:gridSpan w:val="5"/>
          </w:tcPr>
          <w:p>
            <w:pPr>
              <w:spacing w:line="300" w:lineRule="exact"/>
              <w:rPr>
                <w:rFonts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 xml:space="preserve">□专利数据清单（包括但不限于专利号、专利名称、专利权人、运营期限等）； </w:t>
            </w:r>
          </w:p>
          <w:p>
            <w:pPr>
              <w:spacing w:line="300" w:lineRule="exact"/>
              <w:rPr>
                <w:rFonts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□企业需求清单（包括但不限于企业名称、企业需要的专利技术等）；</w:t>
            </w:r>
          </w:p>
          <w:p>
            <w:pPr>
              <w:spacing w:line="300" w:lineRule="exact"/>
              <w:rPr>
                <w:rFonts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□创新型企业清单（包括但不限于企业名称、统一信用代码等）；</w:t>
            </w:r>
          </w:p>
          <w:p>
            <w:pPr>
              <w:spacing w:line="300" w:lineRule="exact"/>
              <w:rPr>
                <w:rFonts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□平台专家清单（包括但不限于专家姓名、单位、职称、专业领域等）；</w:t>
            </w:r>
          </w:p>
          <w:p>
            <w:pPr>
              <w:spacing w:line="300" w:lineRule="exact"/>
              <w:rPr>
                <w:rFonts w:hint="eastAsia"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□服务机构清单（包括但不限于服务机构名称、统一信用代码、服务内容等）；</w:t>
            </w:r>
          </w:p>
          <w:p>
            <w:pPr>
              <w:spacing w:line="300" w:lineRule="exact"/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□推送信息情况（包括但不限于推送时间、推送内容、接受企业）</w:t>
            </w:r>
            <w:r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  <w:t>；</w:t>
            </w:r>
          </w:p>
          <w:p>
            <w:pPr>
              <w:spacing w:line="300" w:lineRule="exact"/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□收集并发布专利开放许可项目清单（包括但不限于专利号、专利名称、专利权人、运营期限等）</w:t>
            </w:r>
            <w:r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  <w:t>；</w:t>
            </w:r>
          </w:p>
          <w:p>
            <w:pPr>
              <w:spacing w:line="300" w:lineRule="exact"/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□促成专利开放许可项目清单（包括但不限于专利号、专利名称、专利权人、被许可人、备案时间等）</w:t>
            </w:r>
            <w:r>
              <w:rPr>
                <w:rFonts w:hint="eastAsia" w:ascii="方正仿宋简体" w:hAnsi="宋体" w:eastAsia="方正仿宋简体" w:cs="宋体"/>
                <w:sz w:val="24"/>
                <w:szCs w:val="20"/>
                <w:lang w:eastAsia="zh-CN"/>
              </w:rPr>
              <w:t>；</w:t>
            </w:r>
          </w:p>
          <w:p>
            <w:pPr>
              <w:spacing w:line="300" w:lineRule="exact"/>
              <w:rPr>
                <w:rFonts w:hint="eastAsia" w:ascii="方正仿宋简体" w:hAnsi="宋体" w:eastAsia="方正仿宋简体" w:cs="宋体"/>
                <w:sz w:val="24"/>
                <w:szCs w:val="20"/>
              </w:rPr>
            </w:pPr>
            <w:r>
              <w:rPr>
                <w:rFonts w:hint="eastAsia" w:ascii="方正仿宋简体" w:hAnsi="宋体" w:eastAsia="方正仿宋简体" w:cs="宋体"/>
                <w:sz w:val="24"/>
                <w:szCs w:val="20"/>
              </w:rPr>
              <w:t>□其他相关材料（如有）。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6" w:type="dxa"/>
          <w:trHeight w:val="1561" w:hRule="atLeast"/>
          <w:jc w:val="center"/>
        </w:trPr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  <w:t>县（市、区）市场监管局审核意见</w:t>
            </w:r>
          </w:p>
        </w:tc>
        <w:tc>
          <w:tcPr>
            <w:tcW w:w="7839" w:type="dxa"/>
            <w:gridSpan w:val="5"/>
          </w:tcPr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  <w:t xml:space="preserve">                 县（市、区）市场监管局盖章</w:t>
            </w:r>
          </w:p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方正仿宋简体" w:hAnsi="黑体" w:eastAsia="方正仿宋简体" w:cs="黑体"/>
                <w:snapToGrid w:val="0"/>
                <w:color w:val="000000"/>
                <w:kern w:val="0"/>
                <w:sz w:val="24"/>
                <w:szCs w:val="21"/>
                <w:lang w:val="en-US" w:eastAsia="zh-CN" w:bidi="ar-SA"/>
              </w:rPr>
              <w:t xml:space="preserve">                                           年  月   日</w:t>
            </w:r>
          </w:p>
        </w:tc>
      </w:tr>
    </w:tbl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</w:p>
  <w:p>
    <w:pPr>
      <w:pStyle w:val="12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2"/>
      <w:spacing w:line="14" w:lineRule="auto"/>
      <w:rPr>
        <w:sz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1F0B13"/>
    <w:multiLevelType w:val="singleLevel"/>
    <w:tmpl w:val="AE1F0B1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61040"/>
    <w:rsid w:val="000C5643"/>
    <w:rsid w:val="000D0048"/>
    <w:rsid w:val="000D0FA9"/>
    <w:rsid w:val="000E47BA"/>
    <w:rsid w:val="00100092"/>
    <w:rsid w:val="00121303"/>
    <w:rsid w:val="00126AAA"/>
    <w:rsid w:val="00145960"/>
    <w:rsid w:val="001F2FB3"/>
    <w:rsid w:val="00231E18"/>
    <w:rsid w:val="00270648"/>
    <w:rsid w:val="002775A9"/>
    <w:rsid w:val="002C6C9F"/>
    <w:rsid w:val="00334417"/>
    <w:rsid w:val="00354221"/>
    <w:rsid w:val="00361171"/>
    <w:rsid w:val="003A7A32"/>
    <w:rsid w:val="003B10F3"/>
    <w:rsid w:val="003B7138"/>
    <w:rsid w:val="00433BAE"/>
    <w:rsid w:val="004371EC"/>
    <w:rsid w:val="004B4D51"/>
    <w:rsid w:val="004B54D1"/>
    <w:rsid w:val="004D2BAA"/>
    <w:rsid w:val="004E1074"/>
    <w:rsid w:val="005215BD"/>
    <w:rsid w:val="0055167E"/>
    <w:rsid w:val="00595957"/>
    <w:rsid w:val="005A4000"/>
    <w:rsid w:val="005B0805"/>
    <w:rsid w:val="005E2A6E"/>
    <w:rsid w:val="005F1E90"/>
    <w:rsid w:val="00611CDA"/>
    <w:rsid w:val="0062532A"/>
    <w:rsid w:val="006B73B4"/>
    <w:rsid w:val="00713F1D"/>
    <w:rsid w:val="00765834"/>
    <w:rsid w:val="00785819"/>
    <w:rsid w:val="00793A0B"/>
    <w:rsid w:val="007A5492"/>
    <w:rsid w:val="007F69CA"/>
    <w:rsid w:val="00865141"/>
    <w:rsid w:val="00866691"/>
    <w:rsid w:val="0089084C"/>
    <w:rsid w:val="009528C5"/>
    <w:rsid w:val="00961D1C"/>
    <w:rsid w:val="00967A9B"/>
    <w:rsid w:val="00991D31"/>
    <w:rsid w:val="009A60DD"/>
    <w:rsid w:val="009A736A"/>
    <w:rsid w:val="009D0CD9"/>
    <w:rsid w:val="009D4197"/>
    <w:rsid w:val="009F7EED"/>
    <w:rsid w:val="00A07276"/>
    <w:rsid w:val="00A129DC"/>
    <w:rsid w:val="00A53062"/>
    <w:rsid w:val="00A62CEE"/>
    <w:rsid w:val="00A80D41"/>
    <w:rsid w:val="00A827C5"/>
    <w:rsid w:val="00A85584"/>
    <w:rsid w:val="00AC519F"/>
    <w:rsid w:val="00AF7751"/>
    <w:rsid w:val="00B34D6E"/>
    <w:rsid w:val="00B7427F"/>
    <w:rsid w:val="00B757AE"/>
    <w:rsid w:val="00B77A2D"/>
    <w:rsid w:val="00B9354F"/>
    <w:rsid w:val="00BE018E"/>
    <w:rsid w:val="00BE7A75"/>
    <w:rsid w:val="00BF5020"/>
    <w:rsid w:val="00C036AA"/>
    <w:rsid w:val="00C178AA"/>
    <w:rsid w:val="00C20160"/>
    <w:rsid w:val="00C23DF6"/>
    <w:rsid w:val="00C261E0"/>
    <w:rsid w:val="00C32806"/>
    <w:rsid w:val="00C407CD"/>
    <w:rsid w:val="00C44EC2"/>
    <w:rsid w:val="00C914C9"/>
    <w:rsid w:val="00CB2582"/>
    <w:rsid w:val="00CE56A7"/>
    <w:rsid w:val="00D213D1"/>
    <w:rsid w:val="00D30710"/>
    <w:rsid w:val="00D6559F"/>
    <w:rsid w:val="00DA7949"/>
    <w:rsid w:val="00DD4A2D"/>
    <w:rsid w:val="00DF59DC"/>
    <w:rsid w:val="00E0492C"/>
    <w:rsid w:val="00E21CCF"/>
    <w:rsid w:val="00E261CA"/>
    <w:rsid w:val="00E33FA1"/>
    <w:rsid w:val="00E40248"/>
    <w:rsid w:val="00E47237"/>
    <w:rsid w:val="00E61FAD"/>
    <w:rsid w:val="00E628D6"/>
    <w:rsid w:val="00EB03B3"/>
    <w:rsid w:val="00EC3BC6"/>
    <w:rsid w:val="00ED2776"/>
    <w:rsid w:val="00EE5441"/>
    <w:rsid w:val="00EF4BC4"/>
    <w:rsid w:val="00F22CB8"/>
    <w:rsid w:val="00F31627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3FE39DB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C70865"/>
    <w:rsid w:val="77EB4F89"/>
    <w:rsid w:val="77F84E92"/>
    <w:rsid w:val="77FF31A6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EFFE1B"/>
    <w:rsid w:val="B7DE21E2"/>
    <w:rsid w:val="F77D6696"/>
    <w:rsid w:val="F7EBD9A5"/>
    <w:rsid w:val="FEF57EE5"/>
    <w:rsid w:val="FEFEF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99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link w:val="39"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99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99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3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bidi="zh-CN"/>
    </w:rPr>
  </w:style>
  <w:style w:type="character" w:customStyle="1" w:styleId="38">
    <w:name w:val="批注文字 字符"/>
    <w:qFormat/>
    <w:uiPriority w:val="99"/>
    <w:rPr>
      <w:rFonts w:ascii="Calibri" w:hAnsi="Calibri"/>
      <w:kern w:val="2"/>
      <w:sz w:val="21"/>
      <w:szCs w:val="24"/>
    </w:rPr>
  </w:style>
  <w:style w:type="character" w:customStyle="1" w:styleId="39">
    <w:name w:val="页脚 Char"/>
    <w:link w:val="14"/>
    <w:qFormat/>
    <w:uiPriority w:val="99"/>
    <w:rPr>
      <w:rFonts w:eastAsia="Arial"/>
      <w:snapToGrid w:val="0"/>
      <w:color w:val="000000"/>
      <w:sz w:val="1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244</Words>
  <Characters>1394</Characters>
  <Lines>11</Lines>
  <Paragraphs>3</Paragraphs>
  <TotalTime>1</TotalTime>
  <ScaleCrop>false</ScaleCrop>
  <LinksUpToDate>false</LinksUpToDate>
  <CharactersWithSpaces>1635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2023-04-07T20:31:00Z</dcterms:created>
  <dc:creator>Kingsoft-PDF</dc:creator>
  <cp:keywords>62fb23d3b7aa140015c6c60f</cp:keywords>
  <cp:lastModifiedBy>吴松巍</cp:lastModifiedBy>
  <cp:lastPrinted>2023-03-30T03:19:00Z</cp:lastPrinted>
  <dcterms:modified xsi:type="dcterms:W3CDTF">2023-04-18T17:41:03Z</dcterms:modified>
  <dc:subject>pdfbuilder</dc:subject>
  <dc:title>福建省专利转化运用奖补申报指南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