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泉州市执法稽查技能竞赛个人获奖名单</w:t>
      </w:r>
    </w:p>
    <w:bookmarkEnd w:id="0"/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lang w:eastAsia="zh-CN"/>
        </w:rPr>
        <w:t>（模拟场景执法项目）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     </w:t>
      </w:r>
    </w:p>
    <w:tbl>
      <w:tblPr>
        <w:tblStyle w:val="2"/>
        <w:tblW w:w="84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445"/>
        <w:gridCol w:w="1605"/>
        <w:gridCol w:w="2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参赛代表队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黄儒灿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安溪县局代表队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安溪县凤城市场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监管所科员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余传盛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鲤城区局代表队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洪燕玲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南安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南安市市场监管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综合执法大队干部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黄侨清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执法支队一大队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陈志强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惠安县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惠安县市场监管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执法大队副大队长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黄伟玲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鲤城区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陈龙勇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南安市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南安市市场监管局仑苍市场监管所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副所长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侯建新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惠安县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惠安县市场监管局执法股股长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丰泽区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3036734A"/>
    <w:rsid w:val="303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lenovo</dc:creator>
  <cp:lastModifiedBy>lenovo</cp:lastModifiedBy>
  <dcterms:modified xsi:type="dcterms:W3CDTF">2022-11-23T07:10:26Z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F2C850E669F64A99ADE416373CDC55CC</vt:lpwstr>
  </property>
</Properties>
</file>