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36"/>
        </w:rPr>
      </w:pPr>
      <w:r>
        <w:rPr>
          <w:rFonts w:hint="eastAsia"/>
          <w:b/>
          <w:sz w:val="28"/>
          <w:szCs w:val="21"/>
        </w:rPr>
        <w:t>微生物试剂、耗材</w:t>
      </w:r>
      <w:r>
        <w:rPr>
          <w:rFonts w:hint="eastAsia"/>
          <w:b/>
          <w:bCs/>
          <w:sz w:val="28"/>
          <w:szCs w:val="36"/>
        </w:rPr>
        <w:t>采购清单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441"/>
        <w:gridCol w:w="4753"/>
        <w:gridCol w:w="3601"/>
        <w:gridCol w:w="1152"/>
        <w:gridCol w:w="1008"/>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序号</w:t>
            </w:r>
          </w:p>
        </w:tc>
        <w:tc>
          <w:tcPr>
            <w:tcW w:w="1418"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货号</w:t>
            </w:r>
          </w:p>
        </w:tc>
        <w:tc>
          <w:tcPr>
            <w:tcW w:w="4677"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货物名称</w:t>
            </w:r>
          </w:p>
        </w:tc>
        <w:tc>
          <w:tcPr>
            <w:tcW w:w="3544"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规格</w:t>
            </w:r>
          </w:p>
        </w:tc>
        <w:tc>
          <w:tcPr>
            <w:tcW w:w="1134"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厂家</w:t>
            </w:r>
          </w:p>
        </w:tc>
        <w:tc>
          <w:tcPr>
            <w:tcW w:w="992"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单位</w:t>
            </w:r>
          </w:p>
        </w:tc>
        <w:tc>
          <w:tcPr>
            <w:tcW w:w="1479" w:type="dxa"/>
            <w:noWrap/>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最高控制单价（元）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CP0160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哥伦比亚血琼脂平板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90mm，20皿/盒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M153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氧化酶试剂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M164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3%过氧化氢试剂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024070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血琼脂平板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90mm，20皿/盒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AS 546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大肠埃希氏菌诊断血清E.coli H7</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P-10B</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新生霉素（B）</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P-104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PALCAM选择性添加剂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CM409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3%氯化钠胰蛋白胨水大豆琼脂(TSA)</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CP0420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CN琼脂平板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90mm，20皿/盒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GCM1519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改良月桂基硫酸盐胰蛋白胨肉汤（mLST)</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HKI011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 志贺氏菌生化鉴定试剂盒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钠氏试剂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10mL/支</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AS 121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沙门氏菌属诊断血清Poly.H（Phase 1&amp;2）</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GCM168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胰蛋白胨大豆琼脂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CM708A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双倍乳糖胆盐培养基（含中和剂）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P-10D</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新生霉素</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AS 545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大肠埃希氏菌诊断血清E.coli O157</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 沙门氏菌生化鉴定试剂盒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P-73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0.1%煌绿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CM505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李氏菌增菌肉汤(LB1,LB2)基础</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M006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赖氨酸脱羧酶肉汤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CM165A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KF链球菌琼脂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CM303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亚碲酸卵黄增菌剂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M007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氨基酸脱羧酶对照</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P-18C1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萘啶酮酸</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明胶培养基基础</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P-19C1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吖啶黄素(C1)</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A-L1290-19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压力蒸汽灭菌化学指示卡 121摄氏度</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200片/盒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新华医疗</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37.3g/瓶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大肠杆菌O157显色培养基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29.7g/瓶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P-118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SPS琼脂添加试剂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甘露醇发酵培养基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P-36H</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多粘菌素B</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P-18E</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萘啶酮酸（E）</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P-79B</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1%TTC溶液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P-72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碘液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ESM012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志贺氏菌显色培养基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64.7g/瓶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CM1019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金氏B培养基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M040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半固体琼脂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CM917C</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脑心浸液液态培养基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CM918A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脑-心浸萃琼脂培养基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ESM015A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阪崎肠杆菌显色培养基（DFI琼脂）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43.1g/瓶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P-09A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噻孢霉素</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CM843A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氯硝胺18%甘油（ DG18）琼脂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B1321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压力蒸汽灭菌生物指示剂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新华医疗</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CM1561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葡萄糖肉汤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CM1516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EC-MUG培养基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029180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冻干血浆</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GCM801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液体硫乙醇酸盐培养基（FTG）</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M033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动力—硝酸盐培养基(A法)</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月桂基硫酸盐胰蛋白胨(LST)肉汤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伊红美蓝琼脂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GCM917B</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脑心浸出液肉汤(BHI)</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GCM306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7.5%氯化钠肉汤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P-19C2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吖啶黄素(C2)</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P-18C2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萘啶酮酸(C2)</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M155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乙酰胺肉汤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弧菌显色培养基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60.2g/瓶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P-70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亚碲酸钾溶液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P-08B</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万古霉素</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乳糖胆盐发酵培养基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乳糖发酵培养基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GCM401B</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3%氯化钠碱性蛋白胨水（APW）</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CM606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卵黄琼脂培养基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CM102A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月桂基磺酸盐胰蛋白胨MUG肉汤（LST-MUG）</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M154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胆汁肉汤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亚硒酸盐胱氨酸(SC)增菌液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CM1018A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假单菌琼脂基础培养基/CN琼脂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CM302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Baird-Parker琼脂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CM140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亚硫酸盐-多粘菌素-磺胺嘧啶琼脂(SPS)</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硝酸盐蛋白胨水培养基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ESM006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李斯特氏菌显色培养基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74.0g/瓶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CM251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志贺氏菌增菌肉汤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029010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革兰氏染色液试剂盒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4瓶/套</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A-AEX01-02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紫外线强度指示卡</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100片/盒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GCM301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胰蛋白胨大豆肉汤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EC肉汤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卵磷脂吐温80营养琼脂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CM127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山梨醇麦康凯琼脂基础</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AS 002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沙门氏菌属诊断血清Poly.O（A-S）</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GCM201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缓冲蛋白胨水（BPW）</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GCM164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孟加拉红培养基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CM219A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木糖赖氨酸脱氧胆盐(XLD)琼脂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CM122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乳糖蛋白胨培养液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CM608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含铁牛奶培养基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三糖铁琼脂（TSI）</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煌绿乳糖胆盐（BGLB）肉汤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GCM509A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PALCAM培养基基础</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CM219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木糖赖氨酸脱氧胆盐（XLD）琼脂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亚硫酸铋(BS)琼脂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GCM203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四硫磺酸钠煌绿(TTB)增菌液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CM121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远藤琼脂（品红亚硫酸钠）培养基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CI-DHI</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干热灭菌化学指示标签</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1000片/卷</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卷</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SCDLP液体培养基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027012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改良卵磷脂肉汤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营养琼脂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CM145A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沙氏琼脂（含氯霉素）</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CM707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绿脓菌素测定培养基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CM154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沙氏培养液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平板计数琼脂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GCM704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十六烷三甲基溴化铵琼脂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GCM115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结晶紫中性红胆盐琼脂(VRBA)</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20797112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2.5L厌氧产气袋（盒式培养容器专用）</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10只/袋</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20797202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氧气指示剂（盒式培养容器专用）</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10只/袋</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510001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90mm细菌培养皿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500套/箱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520110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加强型无菌均质袋</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400ml，190*300mm，加强型</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522010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侧边过滤型无菌均质袋</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400ml，190*300mm，小于250微米</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BS-QT-027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加厚铝箔纸</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15um,30cm*20m/盒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Biosharp</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540200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一次性接种环</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1μl，无菌，独立包装 1支/包，1000包/箱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540100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一次性接种环</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r>
              <w:rPr>
                <w:rFonts w:ascii="宋体" w:hAnsi="宋体" w:eastAsia="宋体" w:cs="宋体"/>
                <w:color w:val="000000"/>
                <w:kern w:val="0"/>
                <w:sz w:val="20"/>
                <w:szCs w:val="20"/>
                <w:lang w:bidi="ar"/>
              </w:rPr>
              <w:t>μ</w:t>
            </w:r>
            <w:r>
              <w:rPr>
                <w:rFonts w:hint="eastAsia" w:ascii="宋体" w:hAnsi="宋体" w:eastAsia="宋体" w:cs="宋体"/>
                <w:color w:val="000000"/>
                <w:kern w:val="0"/>
                <w:sz w:val="20"/>
                <w:szCs w:val="20"/>
                <w:lang w:bidi="ar"/>
              </w:rPr>
              <w:t>l，无菌，独立包装 1支/包，1000包/箱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110201179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10mL吸头</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100支/袋</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110206010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10mL吸头盒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24孔</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一次性无粉乳胶手套</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 付/盒，20 盒/箱灭菌独立包装（S）</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一次性无粉乳胶手套</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 付/盒，20 盒/箱灭菌独立包装（M）</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光明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110102013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立式无菌采样袋/均质袋</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30*40cm(带压条) 50个/袋</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比克曼生物科技有限公司</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G1001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微孔滤膜 水系白膜</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3mm网格 0.45um*47mm 200片/盒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浙江泰林生物技术股份有限公司</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HN801-1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志贺氏菌诊断血清四种多价</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汇诺</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CM234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RVS增菌液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30189828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吐温-80</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10017618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磷酸二氢钾</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AR（沪试），≥99.5% 500g</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10020718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亚硫酸钠</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无水，AR（沪试），≥97.0% 500g</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335000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1250</w:t>
            </w:r>
            <w:r>
              <w:rPr>
                <w:rFonts w:ascii="宋体" w:hAnsi="宋体" w:eastAsia="宋体" w:cs="宋体"/>
                <w:color w:val="000000"/>
                <w:kern w:val="0"/>
                <w:sz w:val="20"/>
                <w:szCs w:val="20"/>
                <w:lang w:bidi="ar"/>
              </w:rPr>
              <w:t>μ</w:t>
            </w:r>
            <w:r>
              <w:rPr>
                <w:rFonts w:hint="eastAsia" w:ascii="宋体" w:hAnsi="宋体" w:eastAsia="宋体" w:cs="宋体"/>
                <w:color w:val="000000"/>
                <w:kern w:val="0"/>
                <w:sz w:val="20"/>
                <w:szCs w:val="20"/>
                <w:lang w:bidi="ar"/>
              </w:rPr>
              <w:t>l透明吸头</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长度102mm，普通袋装，1000个/袋，5袋/箱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硕华</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EasyID沙门氏菌生化鉴定试剂盒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EasyID蜡样芽孢杆菌生化鉴定试剂盒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EasyID克罗诺杆菌属(阪崎肠杆菌)生化鉴定试剂盒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EasyID大肠埃希氏菌O157:H7/NM生化鉴定试剂盒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EasyID单核细胞增生李斯特氏菌生化鉴定试剂盒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EasyID副溶血性弧菌生化鉴定试剂盒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HKI011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EasyID志贺氏菌生化鉴定试剂盒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5套/盒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51302153</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84uS/cm电导仪标准液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250ml/瓶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梅特勒</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LR10261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湿式餐（饮）具大肠菌群测试片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30份/盒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美正生物</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IF0001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无菌培养袋</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30个/包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美正生物</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120403009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玻璃培养皿90mm</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10个/盒 120个/箱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湘玻</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120307007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高硼硅玻璃试管18*180mm</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 800支/箱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湘玻</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130401005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玻璃试管硅胶塞15~19</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200个/包 20包/箱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labshark</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A-110002-74</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医用橡胶外科手套</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 无粉 50双/盒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科邦</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110106009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医疗耐高温垃圾袋/生物安全袋黄色61*81cm</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PP，50个/袋，10袋/箱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130410186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白大褂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M码</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110102022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无菌采样袋</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12*18cm(带压条)，100个/袋，30袋/箱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F47-R250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滤杯</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10个/袋，15袋/箱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泰林</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袋</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BS-PH-002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500mL喷壶</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白鲨</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110402001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冻存盒</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81孔，50个 /箱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A-J1910-29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直头手术剪</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18cm</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翔昱</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把</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5-002-55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PP制塑料瓶(按箱销售)广口 1L</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20个/箱</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亚速旺</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箱</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SKY-8101F</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沙门氏菌核酸检测预分装试剂盒（荧光PCR法）</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24T/盒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生科原</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HP005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沙门氏菌测试片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20片/包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HP007</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金黄色葡萄球菌测试片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20片/包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HP005C</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沙门氏菌确认反应片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5片/包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HP007C</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金黄色葡萄球菌确认反应片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5片/包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0852342</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标准型菌种保藏管</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CM102-05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月桂基硫酸盐胰蛋白胨肉汤(LST)-单料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CM102-05S</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月桂基硫酸盐胰蛋白胨肉汤(LST)-双料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CM103-05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煌绿乳糖胆盐肉汤（BGLB）-单料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CM108-05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乳糖胆盐发酵培养基-单料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CM108-05S</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乳糖胆盐发酵培养基-双料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CM109-05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乳糖复发酵培养基-单料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CM122-05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乳糖蛋白胨培养液-单料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CM122-05S</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乳糖蛋白胨培养液-双料</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CM201-08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缓冲蛋白胨水（BPW）</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6瓶/盒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CM202-05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亚硒酸盐胱氨酸增菌液(SC)</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CM203-05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四硫磺酸钠煌绿增菌液(TTB)</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CM205-05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TSI斜面</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CM234-05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氯化镁孔雀绿大豆胨（RVS）增菌液</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CM306-08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7.5%氯化钠肉汤</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6瓶/盒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024089</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营养琼脂平板</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90mm，20个/盒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CP0560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沙门氏菌显色培养基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90mm，20个/盒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022547C</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亚硫酸铋琼脂(BS)</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90mm，20个/盒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024040A</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Baird-Parker琼脂</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90mm，20个/盒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CM917B-05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脑心浸出液肉汤(BHI)</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20支/盒</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石英紫外灯杀菌管</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G13，20W，长度60cm</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国产</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根</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石英紫外灯杀菌管</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G13，30W，长度90cm</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国产</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根</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172</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HP001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菌落总数检测片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20片/包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环凯</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173</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130710001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三角烧瓶</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喇叭口,大口1000ml（高硼硅）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174</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130710010</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三角烧瓶</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喇叭口,大口300mL（高硼硅）</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175</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RCM188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MRS琼脂（MRS Agar）参比培养基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176</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RCM168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胰蛋白胨大豆琼脂参比培养基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177</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RCM145</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沙氏葡萄糖琼脂参比培养基</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250g/瓶</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陆桥</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瓶</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178</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130401056</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橡胶塞/白胶塞7#</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179</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130401058</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橡胶塞/白胶塞9#</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比克曼</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180</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7101</w:t>
            </w: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载玻片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50pcs</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帆船</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181</w:t>
            </w:r>
          </w:p>
        </w:tc>
        <w:tc>
          <w:tcPr>
            <w:tcW w:w="1418" w:type="dxa"/>
            <w:noWrap/>
            <w:vAlign w:val="center"/>
          </w:tcPr>
          <w:p>
            <w:pPr>
              <w:widowControl/>
              <w:jc w:val="center"/>
              <w:textAlignment w:val="center"/>
              <w:rPr>
                <w:rFonts w:ascii="宋体" w:hAnsi="宋体" w:eastAsia="宋体" w:cs="宋体"/>
                <w:color w:val="000000"/>
                <w:kern w:val="0"/>
                <w:sz w:val="20"/>
                <w:szCs w:val="20"/>
                <w:lang w:bidi="ar"/>
              </w:rPr>
            </w:pPr>
          </w:p>
        </w:tc>
        <w:tc>
          <w:tcPr>
            <w:tcW w:w="4677"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盖玻片</w:t>
            </w:r>
          </w:p>
        </w:tc>
        <w:tc>
          <w:tcPr>
            <w:tcW w:w="354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100pcs,20*20mm</w:t>
            </w:r>
          </w:p>
        </w:tc>
        <w:tc>
          <w:tcPr>
            <w:tcW w:w="1134"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帆船</w:t>
            </w:r>
          </w:p>
        </w:tc>
        <w:tc>
          <w:tcPr>
            <w:tcW w:w="992" w:type="dxa"/>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盒</w:t>
            </w:r>
          </w:p>
        </w:tc>
        <w:tc>
          <w:tcPr>
            <w:tcW w:w="1479" w:type="dxa"/>
            <w:noWrap/>
            <w:vAlign w:val="center"/>
          </w:tcPr>
          <w:p>
            <w:pPr>
              <w:widowControl/>
              <w:jc w:val="center"/>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6</w:t>
            </w:r>
          </w:p>
        </w:tc>
      </w:tr>
    </w:tbl>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备注：</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1.供应商报价时，</w:t>
      </w:r>
      <w:r>
        <w:rPr>
          <w:rFonts w:hint="eastAsia" w:ascii="宋体" w:hAnsi="宋体" w:eastAsia="宋体" w:cs="宋体"/>
          <w:kern w:val="0"/>
          <w:sz w:val="24"/>
        </w:rPr>
        <w:t>在最高控制单价基础上按照统一折扣报价</w:t>
      </w:r>
      <w:r>
        <w:rPr>
          <w:rFonts w:ascii="宋体" w:hAnsi="宋体" w:eastAsia="宋体" w:cs="宋体"/>
          <w:kern w:val="0"/>
          <w:sz w:val="24"/>
        </w:rPr>
        <w:t>，否则视为无效报价。</w:t>
      </w:r>
      <w:r>
        <w:rPr>
          <w:rFonts w:hint="eastAsia" w:ascii="宋体" w:hAnsi="宋体" w:eastAsia="宋体" w:cs="宋体"/>
          <w:kern w:val="0"/>
          <w:sz w:val="24"/>
        </w:rPr>
        <w:t>最高控制单价×供应商所报折扣将作为最终合同签订价格</w:t>
      </w:r>
      <w:r>
        <w:rPr>
          <w:rFonts w:ascii="宋体" w:hAnsi="宋体" w:eastAsia="宋体" w:cs="宋体"/>
          <w:kern w:val="0"/>
          <w:sz w:val="24"/>
        </w:rPr>
        <w:t>。</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本项目</w:t>
      </w:r>
      <w:r>
        <w:rPr>
          <w:rFonts w:ascii="宋体" w:hAnsi="宋体" w:eastAsia="宋体" w:cs="宋体"/>
          <w:kern w:val="0"/>
          <w:sz w:val="24"/>
        </w:rPr>
        <w:t>采购的</w:t>
      </w:r>
      <w:r>
        <w:rPr>
          <w:rFonts w:hint="eastAsia" w:ascii="宋体" w:hAnsi="宋体" w:eastAsia="宋体" w:cs="宋体"/>
          <w:kern w:val="0"/>
          <w:sz w:val="24"/>
        </w:rPr>
        <w:t>具体数量以实际发生为准，采购人有权按需、分批、分期、选择性采购。每批次供货的具体数量及交货时间以采购人向供应商另行下达的采购清单为准，按实结算，结算金额=合同签订价格×实际数量。</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合同履行期限：自合同签订之日起一年或者累计发生金额达到8万，以先到者为准。在合同期满1个月内，若双方协商同意延续购买合同，可签订补充协议延续，但最长延续不超过1年。</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除本项目采购清单内的产品之外，可根据采购人的需求扩展到与表中相同或相近类别的货物，也属于成交供应商须承担配送的范围，有责任及时联系及配送，以满足采购人的需求，最终以采购人每次采购计划中的名称、规格、数量为准。对于清单外产品的采购价格，供应商</w:t>
      </w:r>
      <w:r>
        <w:rPr>
          <w:rFonts w:hint="eastAsia"/>
          <w:color w:val="000000"/>
          <w:sz w:val="24"/>
        </w:rPr>
        <w:t>应承诺</w:t>
      </w:r>
      <w:r>
        <w:rPr>
          <w:rFonts w:hint="eastAsia" w:ascii="宋体" w:hAnsi="宋体" w:eastAsia="宋体" w:cs="宋体"/>
          <w:kern w:val="0"/>
          <w:sz w:val="24"/>
        </w:rPr>
        <w:t>不高于市场价</w:t>
      </w:r>
      <w:r>
        <w:rPr>
          <w:rFonts w:hint="eastAsia"/>
          <w:color w:val="000000"/>
          <w:sz w:val="24"/>
        </w:rPr>
        <w:t>，并提供承诺书。</w:t>
      </w:r>
    </w:p>
    <w:p>
      <w:pPr>
        <w:widowControl/>
        <w:shd w:val="clear" w:color="auto" w:fill="FFFFFF"/>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合同执行期间清单所列货品如因厂家原因无法供应，应提供厂家的说明文件，如无法提供视为违约。</w:t>
      </w:r>
    </w:p>
    <w:p>
      <w:pPr>
        <w:widowControl/>
        <w:shd w:val="clear" w:color="auto" w:fill="FFFFFF"/>
        <w:spacing w:line="360" w:lineRule="auto"/>
        <w:ind w:firstLine="480" w:firstLineChars="200"/>
        <w:jc w:val="left"/>
        <w:rPr>
          <w:rFonts w:ascii="宋体" w:hAnsi="宋体" w:eastAsia="宋体" w:cs="宋体"/>
          <w:kern w:val="0"/>
          <w:sz w:val="24"/>
        </w:rPr>
      </w:pPr>
      <w:bookmarkStart w:id="0" w:name="_GoBack"/>
      <w:bookmarkEnd w:id="0"/>
      <w:r>
        <w:rPr>
          <w:rFonts w:ascii="宋体" w:hAnsi="宋体" w:eastAsia="宋体" w:cs="宋体"/>
          <w:kern w:val="0"/>
          <w:sz w:val="24"/>
        </w:rPr>
        <w:t>6.</w:t>
      </w:r>
      <w:r>
        <w:rPr>
          <w:rFonts w:hint="eastAsia" w:ascii="宋体" w:hAnsi="宋体" w:eastAsia="宋体" w:cs="宋体"/>
          <w:kern w:val="0"/>
          <w:sz w:val="24"/>
        </w:rPr>
        <w:t>合同有效期内，如供应产品存在严重质量问题</w:t>
      </w:r>
      <w:r>
        <w:rPr>
          <w:rFonts w:ascii="宋体" w:hAnsi="宋体" w:eastAsia="宋体" w:cs="宋体"/>
          <w:kern w:val="0"/>
          <w:sz w:val="24"/>
        </w:rPr>
        <w:t>（验收不合格）</w:t>
      </w:r>
      <w:r>
        <w:rPr>
          <w:rFonts w:hint="eastAsia" w:ascii="宋体" w:hAnsi="宋体" w:eastAsia="宋体" w:cs="宋体"/>
          <w:kern w:val="0"/>
          <w:sz w:val="24"/>
        </w:rPr>
        <w:t>3次以上（含3次）、超过送货时间5次以上（含5次）、无法提供厂家说明文件而停供清单所列货品1次以上（含1次）以上三种情况之一且经核实的，甲方有权终止合同取消其供货资格。</w:t>
      </w:r>
    </w:p>
    <w:sectPr>
      <w:pgSz w:w="16838" w:h="11906" w:orient="landscape"/>
      <w:pgMar w:top="1417" w:right="1440" w:bottom="141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3B"/>
    <w:rsid w:val="000376FD"/>
    <w:rsid w:val="000677BA"/>
    <w:rsid w:val="00165C48"/>
    <w:rsid w:val="001F5C72"/>
    <w:rsid w:val="0031593B"/>
    <w:rsid w:val="00320DF3"/>
    <w:rsid w:val="003934CA"/>
    <w:rsid w:val="003B6000"/>
    <w:rsid w:val="003E39E0"/>
    <w:rsid w:val="005332AB"/>
    <w:rsid w:val="00547BBD"/>
    <w:rsid w:val="006250A9"/>
    <w:rsid w:val="00655C2D"/>
    <w:rsid w:val="006D69D6"/>
    <w:rsid w:val="00720471"/>
    <w:rsid w:val="007531A5"/>
    <w:rsid w:val="00792B6F"/>
    <w:rsid w:val="007941AD"/>
    <w:rsid w:val="008A350F"/>
    <w:rsid w:val="00906FF4"/>
    <w:rsid w:val="009C49DF"/>
    <w:rsid w:val="009F530E"/>
    <w:rsid w:val="00A63D8C"/>
    <w:rsid w:val="00AA63E7"/>
    <w:rsid w:val="00B310A3"/>
    <w:rsid w:val="00D04116"/>
    <w:rsid w:val="00DC4F8D"/>
    <w:rsid w:val="00E46E10"/>
    <w:rsid w:val="00E63D09"/>
    <w:rsid w:val="00E96719"/>
    <w:rsid w:val="00ED601E"/>
    <w:rsid w:val="022D4B62"/>
    <w:rsid w:val="02EE052D"/>
    <w:rsid w:val="08A01AB0"/>
    <w:rsid w:val="0C0C05F3"/>
    <w:rsid w:val="0C4B783E"/>
    <w:rsid w:val="0C5A0536"/>
    <w:rsid w:val="0C6F69BD"/>
    <w:rsid w:val="0D8D754F"/>
    <w:rsid w:val="0F5C141D"/>
    <w:rsid w:val="0F8F4D8C"/>
    <w:rsid w:val="102F1FCF"/>
    <w:rsid w:val="12ED31BD"/>
    <w:rsid w:val="138555AB"/>
    <w:rsid w:val="143A1BEF"/>
    <w:rsid w:val="1577142B"/>
    <w:rsid w:val="17C14468"/>
    <w:rsid w:val="1A2E01C0"/>
    <w:rsid w:val="1A97631F"/>
    <w:rsid w:val="1ACE65E8"/>
    <w:rsid w:val="1B773FEE"/>
    <w:rsid w:val="1D95621E"/>
    <w:rsid w:val="1E6601BE"/>
    <w:rsid w:val="1F940B71"/>
    <w:rsid w:val="237B3F2F"/>
    <w:rsid w:val="27E7063F"/>
    <w:rsid w:val="29DF68D0"/>
    <w:rsid w:val="2A321209"/>
    <w:rsid w:val="2E2D3757"/>
    <w:rsid w:val="2E7107B5"/>
    <w:rsid w:val="33C6631B"/>
    <w:rsid w:val="37107F07"/>
    <w:rsid w:val="41AB7AF4"/>
    <w:rsid w:val="41D10F63"/>
    <w:rsid w:val="44FF6A38"/>
    <w:rsid w:val="48371C71"/>
    <w:rsid w:val="491A669E"/>
    <w:rsid w:val="4BC92E97"/>
    <w:rsid w:val="54F310D9"/>
    <w:rsid w:val="5607013C"/>
    <w:rsid w:val="573D1FD5"/>
    <w:rsid w:val="5B6A4009"/>
    <w:rsid w:val="6069043C"/>
    <w:rsid w:val="62000D4D"/>
    <w:rsid w:val="62DB1CD7"/>
    <w:rsid w:val="65C423EF"/>
    <w:rsid w:val="671F07AE"/>
    <w:rsid w:val="6A8C31F6"/>
    <w:rsid w:val="6B0A6E81"/>
    <w:rsid w:val="6C9244DD"/>
    <w:rsid w:val="703D7C4D"/>
    <w:rsid w:val="71B36693"/>
    <w:rsid w:val="723B7D92"/>
    <w:rsid w:val="72E2198D"/>
    <w:rsid w:val="730C4CD9"/>
    <w:rsid w:val="7A872971"/>
    <w:rsid w:val="7B481B73"/>
    <w:rsid w:val="7D67244D"/>
    <w:rsid w:val="7DC33F7D"/>
    <w:rsid w:val="7E552974"/>
    <w:rsid w:val="7EBB5000"/>
    <w:rsid w:val="7F3C3E4B"/>
    <w:rsid w:val="7FB151BA"/>
    <w:rsid w:val="AD4E8D4C"/>
    <w:rsid w:val="B9FEE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500" w:lineRule="exact"/>
      <w:jc w:val="center"/>
      <w:outlineLvl w:val="1"/>
    </w:pPr>
    <w:rPr>
      <w:rFonts w:ascii="仿宋_GB2312" w:hAnsi="Arial" w:eastAsia="仿宋_GB2312"/>
      <w:b/>
      <w:sz w:val="36"/>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20" w:firstLineChars="200"/>
      <w:outlineLvl w:val="0"/>
    </w:pPr>
    <w:rPr>
      <w:color w:val="00000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444444"/>
      <w:sz w:val="20"/>
      <w:szCs w:val="20"/>
      <w:u w:val="none"/>
    </w:rPr>
  </w:style>
  <w:style w:type="character" w:customStyle="1" w:styleId="10">
    <w:name w:val="font21"/>
    <w:basedOn w:val="8"/>
    <w:qFormat/>
    <w:uiPriority w:val="0"/>
    <w:rPr>
      <w:rFonts w:hint="eastAsia" w:ascii="宋体" w:hAnsi="宋体" w:eastAsia="宋体" w:cs="宋体"/>
      <w:color w:val="000000"/>
      <w:sz w:val="20"/>
      <w:szCs w:val="20"/>
      <w:u w:val="none"/>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太学教育中心</Company>
  <Pages>15</Pages>
  <Words>1378</Words>
  <Characters>7855</Characters>
  <Lines>65</Lines>
  <Paragraphs>18</Paragraphs>
  <TotalTime>0</TotalTime>
  <ScaleCrop>false</ScaleCrop>
  <LinksUpToDate>false</LinksUpToDate>
  <CharactersWithSpaces>9215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2024-12-28T09:26:00Z</dcterms:created>
  <dc:creator>Administrator</dc:creator>
  <cp:lastModifiedBy>UOS</cp:lastModifiedBy>
  <cp:lastPrinted>2024-10-19T16:44:00Z</cp:lastPrinted>
  <dcterms:modified xsi:type="dcterms:W3CDTF">2025-01-08T10:22:21Z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9F7B3B92AF3B5807E9DA7D67EFAEC713</vt:lpwstr>
  </property>
</Properties>
</file>