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42" w:rsidRPr="00D75681" w:rsidRDefault="00312E42" w:rsidP="00821583">
      <w:pPr>
        <w:ind w:firstLine="0"/>
        <w:rPr>
          <w:rFonts w:asciiTheme="minorEastAsia" w:eastAsiaTheme="minorEastAsia" w:hAnsiTheme="minorEastAsia"/>
          <w:sz w:val="28"/>
          <w:szCs w:val="28"/>
        </w:rPr>
      </w:pPr>
      <w:r w:rsidRPr="00D75681">
        <w:rPr>
          <w:rFonts w:asciiTheme="minorEastAsia" w:eastAsiaTheme="minorEastAsia" w:hAnsiTheme="minorEastAsia" w:cs="方正黑体_GBK" w:hint="eastAsia"/>
          <w:sz w:val="28"/>
          <w:szCs w:val="28"/>
        </w:rPr>
        <w:t>附件</w:t>
      </w:r>
      <w:r w:rsidR="00B5207A" w:rsidRPr="00D75681">
        <w:rPr>
          <w:rFonts w:asciiTheme="minorEastAsia" w:eastAsiaTheme="minorEastAsia" w:hAnsiTheme="minorEastAsia" w:cs="方正黑体_GBK" w:hint="eastAsia"/>
          <w:sz w:val="28"/>
          <w:szCs w:val="28"/>
        </w:rPr>
        <w:t>2</w:t>
      </w:r>
    </w:p>
    <w:p w:rsidR="00992020" w:rsidRPr="00D75681" w:rsidRDefault="008E41E0" w:rsidP="00992020">
      <w:pPr>
        <w:spacing w:line="590" w:lineRule="exact"/>
        <w:ind w:firstLine="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OLE_LINK44"/>
      <w:bookmarkStart w:id="1" w:name="OLE_LINK41"/>
      <w:bookmarkStart w:id="2" w:name="OLE_LINK40"/>
      <w:bookmarkStart w:id="3" w:name="OLE_LINK43"/>
      <w:bookmarkStart w:id="4" w:name="OLE_LINK42"/>
      <w:r w:rsidRPr="00D75681">
        <w:rPr>
          <w:rFonts w:ascii="方正小标宋简体" w:eastAsia="方正小标宋简体" w:hint="eastAsia"/>
          <w:sz w:val="36"/>
          <w:szCs w:val="36"/>
        </w:rPr>
        <w:t>泉州市</w:t>
      </w:r>
      <w:r w:rsidR="00B5207A" w:rsidRPr="00D75681">
        <w:rPr>
          <w:rFonts w:ascii="方正小标宋简体" w:eastAsia="方正小标宋简体" w:hint="eastAsia"/>
          <w:sz w:val="36"/>
          <w:szCs w:val="36"/>
        </w:rPr>
        <w:t>参加知识产权质押融资风险补偿项目登记</w:t>
      </w:r>
      <w:r w:rsidR="00312E42" w:rsidRPr="00D75681">
        <w:rPr>
          <w:rFonts w:ascii="方正小标宋简体" w:eastAsia="方正小标宋简体" w:hint="eastAsia"/>
          <w:sz w:val="36"/>
          <w:szCs w:val="36"/>
        </w:rPr>
        <w:t>表</w:t>
      </w:r>
    </w:p>
    <w:p w:rsidR="00821583" w:rsidRPr="00E11806" w:rsidRDefault="00821583" w:rsidP="00D75681">
      <w:pPr>
        <w:spacing w:line="590" w:lineRule="exact"/>
        <w:ind w:firstLine="0"/>
        <w:jc w:val="right"/>
        <w:rPr>
          <w:rFonts w:ascii="方正小标宋_GBK" w:eastAsia="方正小标宋_GBK"/>
          <w:sz w:val="44"/>
          <w:szCs w:val="44"/>
        </w:rPr>
      </w:pPr>
      <w:r w:rsidRPr="00E11806">
        <w:rPr>
          <w:rFonts w:ascii="宋体" w:eastAsia="宋体" w:hAnsi="宋体" w:hint="eastAsia"/>
          <w:kern w:val="2"/>
          <w:sz w:val="24"/>
          <w:szCs w:val="22"/>
        </w:rPr>
        <w:t xml:space="preserve">  </w:t>
      </w:r>
      <w:r w:rsidR="00E11806">
        <w:rPr>
          <w:rFonts w:ascii="方正仿宋简体" w:eastAsia="方正仿宋简体" w:hint="eastAsia"/>
          <w:szCs w:val="32"/>
        </w:rPr>
        <w:t xml:space="preserve">        </w:t>
      </w:r>
      <w:r w:rsidR="00992020">
        <w:rPr>
          <w:rFonts w:ascii="方正仿宋简体" w:eastAsia="方正仿宋简体" w:hint="eastAsia"/>
          <w:szCs w:val="32"/>
        </w:rPr>
        <w:t xml:space="preserve">               </w:t>
      </w:r>
      <w:r w:rsidR="00E11806">
        <w:rPr>
          <w:rFonts w:ascii="方正仿宋简体" w:eastAsia="方正仿宋简体" w:hint="eastAsia"/>
          <w:szCs w:val="32"/>
        </w:rPr>
        <w:t xml:space="preserve"> </w:t>
      </w:r>
      <w:r>
        <w:rPr>
          <w:rFonts w:ascii="方正仿宋简体" w:eastAsia="方正仿宋简体" w:hint="eastAsia"/>
          <w:szCs w:val="32"/>
        </w:rPr>
        <w:t xml:space="preserve">  </w:t>
      </w:r>
      <w:r w:rsidRPr="00821583">
        <w:rPr>
          <w:rFonts w:ascii="宋体" w:eastAsia="宋体" w:hAnsi="宋体" w:hint="eastAsia"/>
          <w:kern w:val="2"/>
          <w:sz w:val="24"/>
          <w:szCs w:val="22"/>
        </w:rPr>
        <w:t xml:space="preserve">填报日期   年  月 </w:t>
      </w:r>
      <w:r>
        <w:rPr>
          <w:rFonts w:ascii="宋体" w:eastAsia="宋体" w:hAnsi="宋体" w:hint="eastAsia"/>
          <w:kern w:val="2"/>
          <w:sz w:val="24"/>
          <w:szCs w:val="22"/>
        </w:rPr>
        <w:t xml:space="preserve"> </w:t>
      </w:r>
      <w:r w:rsidRPr="00821583">
        <w:rPr>
          <w:rFonts w:ascii="宋体" w:eastAsia="宋体" w:hAnsi="宋体" w:hint="eastAsia"/>
          <w:kern w:val="2"/>
          <w:sz w:val="24"/>
          <w:szCs w:val="22"/>
        </w:rPr>
        <w:t>日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017"/>
        <w:gridCol w:w="73"/>
        <w:gridCol w:w="1151"/>
        <w:gridCol w:w="49"/>
        <w:gridCol w:w="581"/>
        <w:gridCol w:w="2898"/>
      </w:tblGrid>
      <w:tr w:rsidR="00312E42" w:rsidTr="00E76E7C">
        <w:trPr>
          <w:trHeight w:val="465"/>
          <w:jc w:val="center"/>
        </w:trPr>
        <w:tc>
          <w:tcPr>
            <w:tcW w:w="9711" w:type="dxa"/>
            <w:gridSpan w:val="7"/>
            <w:vAlign w:val="center"/>
          </w:tcPr>
          <w:bookmarkEnd w:id="0"/>
          <w:bookmarkEnd w:id="1"/>
          <w:bookmarkEnd w:id="2"/>
          <w:bookmarkEnd w:id="3"/>
          <w:bookmarkEnd w:id="4"/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eastAsia="方正黑体_GBK"/>
                <w:kern w:val="2"/>
                <w:sz w:val="24"/>
                <w:szCs w:val="22"/>
              </w:rPr>
            </w:pPr>
            <w:r>
              <w:rPr>
                <w:rFonts w:eastAsia="方正黑体_GBK"/>
                <w:kern w:val="2"/>
                <w:sz w:val="24"/>
                <w:szCs w:val="22"/>
              </w:rPr>
              <w:t>一、企业基本情况</w:t>
            </w:r>
          </w:p>
        </w:tc>
      </w:tr>
      <w:tr w:rsidR="00312E42" w:rsidTr="00E76E7C">
        <w:trPr>
          <w:trHeight w:val="675"/>
          <w:jc w:val="center"/>
        </w:trPr>
        <w:tc>
          <w:tcPr>
            <w:tcW w:w="1942" w:type="dxa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企业名称</w:t>
            </w:r>
          </w:p>
        </w:tc>
        <w:tc>
          <w:tcPr>
            <w:tcW w:w="3017" w:type="dxa"/>
            <w:vAlign w:val="center"/>
          </w:tcPr>
          <w:p w:rsidR="00312E42" w:rsidRDefault="00992020" w:rsidP="00992020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11806">
              <w:rPr>
                <w:rFonts w:ascii="宋体" w:eastAsia="宋体" w:hAnsi="宋体" w:hint="eastAsia"/>
                <w:kern w:val="2"/>
                <w:sz w:val="24"/>
                <w:szCs w:val="22"/>
              </w:rPr>
              <w:t>（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加盖公章</w:t>
            </w:r>
            <w:r w:rsidRPr="00E11806">
              <w:rPr>
                <w:rFonts w:ascii="宋体" w:eastAsia="宋体" w:hAnsi="宋体" w:hint="eastAsia"/>
                <w:kern w:val="2"/>
                <w:sz w:val="24"/>
                <w:szCs w:val="22"/>
              </w:rPr>
              <w:t>）</w:t>
            </w:r>
          </w:p>
        </w:tc>
        <w:tc>
          <w:tcPr>
            <w:tcW w:w="1224" w:type="dxa"/>
            <w:gridSpan w:val="2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企业信用代码</w:t>
            </w:r>
          </w:p>
        </w:tc>
        <w:tc>
          <w:tcPr>
            <w:tcW w:w="3528" w:type="dxa"/>
            <w:gridSpan w:val="3"/>
            <w:vAlign w:val="center"/>
          </w:tcPr>
          <w:p w:rsidR="00312E42" w:rsidRDefault="00312E42" w:rsidP="00312E42">
            <w:pPr>
              <w:autoSpaceDE/>
              <w:autoSpaceDN/>
              <w:snapToGrid/>
              <w:spacing w:line="0" w:lineRule="atLeast"/>
              <w:ind w:firstLineChars="50" w:firstLine="12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</w:p>
        </w:tc>
      </w:tr>
      <w:tr w:rsidR="005E488F" w:rsidTr="00487316">
        <w:trPr>
          <w:trHeight w:val="463"/>
          <w:jc w:val="center"/>
        </w:trPr>
        <w:tc>
          <w:tcPr>
            <w:tcW w:w="1942" w:type="dxa"/>
            <w:vAlign w:val="center"/>
          </w:tcPr>
          <w:p w:rsidR="005E488F" w:rsidRDefault="005E488F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法定代表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人</w:t>
            </w:r>
          </w:p>
        </w:tc>
        <w:tc>
          <w:tcPr>
            <w:tcW w:w="3017" w:type="dxa"/>
            <w:vAlign w:val="center"/>
          </w:tcPr>
          <w:p w:rsidR="005E488F" w:rsidRDefault="005E488F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5E488F" w:rsidRDefault="005E488F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电话/手机</w:t>
            </w:r>
          </w:p>
        </w:tc>
        <w:tc>
          <w:tcPr>
            <w:tcW w:w="2898" w:type="dxa"/>
            <w:vAlign w:val="center"/>
          </w:tcPr>
          <w:p w:rsidR="005E488F" w:rsidRDefault="005E488F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</w:p>
        </w:tc>
      </w:tr>
      <w:tr w:rsidR="00312E42" w:rsidTr="00E76E7C">
        <w:trPr>
          <w:trHeight w:val="846"/>
          <w:jc w:val="center"/>
        </w:trPr>
        <w:tc>
          <w:tcPr>
            <w:tcW w:w="1942" w:type="dxa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所属行业</w:t>
            </w:r>
          </w:p>
        </w:tc>
        <w:tc>
          <w:tcPr>
            <w:tcW w:w="7769" w:type="dxa"/>
            <w:gridSpan w:val="6"/>
            <w:vAlign w:val="center"/>
          </w:tcPr>
          <w:p w:rsidR="00E76E7C" w:rsidRPr="00E76E7C" w:rsidRDefault="00E76E7C" w:rsidP="00E76E7C">
            <w:pPr>
              <w:spacing w:line="320" w:lineRule="exact"/>
              <w:ind w:rightChars="-50" w:right="-160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纺织鞋服□  建材家居□  食品饮料□   石油化工□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  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机械装备□  </w:t>
            </w:r>
          </w:p>
          <w:p w:rsidR="00312E42" w:rsidRDefault="00E76E7C" w:rsidP="00E76E7C">
            <w:pPr>
              <w:spacing w:line="320" w:lineRule="exact"/>
              <w:ind w:rightChars="-50" w:right="-160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智能制造□  集成电路□   新材料  □新能源  □  其他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  <w:u w:val="single"/>
              </w:rPr>
              <w:t xml:space="preserve">      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  <w:u w:val="single"/>
              </w:rPr>
              <w:t xml:space="preserve"> </w:t>
            </w:r>
          </w:p>
        </w:tc>
      </w:tr>
      <w:tr w:rsidR="00950779" w:rsidTr="00950779">
        <w:trPr>
          <w:trHeight w:val="846"/>
          <w:jc w:val="center"/>
        </w:trPr>
        <w:tc>
          <w:tcPr>
            <w:tcW w:w="1942" w:type="dxa"/>
            <w:vAlign w:val="center"/>
          </w:tcPr>
          <w:p w:rsidR="00950779" w:rsidRDefault="00950779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近</w:t>
            </w:r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3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年平均营业收入</w:t>
            </w:r>
          </w:p>
        </w:tc>
        <w:tc>
          <w:tcPr>
            <w:tcW w:w="3090" w:type="dxa"/>
            <w:gridSpan w:val="2"/>
            <w:vAlign w:val="center"/>
          </w:tcPr>
          <w:p w:rsidR="00950779" w:rsidRPr="00E76E7C" w:rsidRDefault="00950779" w:rsidP="00E76E7C">
            <w:pPr>
              <w:spacing w:line="320" w:lineRule="exact"/>
              <w:ind w:rightChars="-50" w:right="-160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                万元</w:t>
            </w:r>
          </w:p>
        </w:tc>
        <w:tc>
          <w:tcPr>
            <w:tcW w:w="1200" w:type="dxa"/>
            <w:gridSpan w:val="2"/>
            <w:vAlign w:val="center"/>
          </w:tcPr>
          <w:p w:rsidR="00950779" w:rsidRPr="00E76E7C" w:rsidRDefault="00950779" w:rsidP="00950779">
            <w:pPr>
              <w:spacing w:line="320" w:lineRule="exact"/>
              <w:ind w:rightChars="-50" w:right="-160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近</w:t>
            </w:r>
            <w:r w:rsidR="00D75681">
              <w:rPr>
                <w:rFonts w:ascii="宋体" w:eastAsia="宋体" w:hAnsi="宋体" w:hint="eastAsia"/>
                <w:kern w:val="2"/>
                <w:sz w:val="24"/>
                <w:szCs w:val="22"/>
              </w:rPr>
              <w:t>3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年平均纳税额</w:t>
            </w:r>
          </w:p>
        </w:tc>
        <w:tc>
          <w:tcPr>
            <w:tcW w:w="3479" w:type="dxa"/>
            <w:gridSpan w:val="2"/>
            <w:vAlign w:val="center"/>
          </w:tcPr>
          <w:p w:rsidR="00950779" w:rsidRPr="00E76E7C" w:rsidRDefault="00950779" w:rsidP="00E76E7C">
            <w:pPr>
              <w:spacing w:line="320" w:lineRule="exact"/>
              <w:ind w:rightChars="-50" w:right="-160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           万元</w:t>
            </w:r>
          </w:p>
        </w:tc>
      </w:tr>
      <w:tr w:rsidR="00312E42" w:rsidTr="00E76E7C">
        <w:trPr>
          <w:trHeight w:val="538"/>
          <w:jc w:val="center"/>
        </w:trPr>
        <w:tc>
          <w:tcPr>
            <w:tcW w:w="9711" w:type="dxa"/>
            <w:gridSpan w:val="7"/>
            <w:vAlign w:val="center"/>
          </w:tcPr>
          <w:p w:rsidR="00312E42" w:rsidRDefault="00312E42" w:rsidP="00DE78E4">
            <w:pPr>
              <w:autoSpaceDE/>
              <w:autoSpaceDN/>
              <w:snapToGrid/>
              <w:spacing w:line="0" w:lineRule="atLeast"/>
              <w:ind w:firstLine="0"/>
              <w:rPr>
                <w:rFonts w:eastAsia="方正黑体_GBK"/>
                <w:kern w:val="2"/>
                <w:sz w:val="24"/>
                <w:szCs w:val="22"/>
              </w:rPr>
            </w:pPr>
            <w:r>
              <w:rPr>
                <w:rFonts w:eastAsia="方正黑体_GBK" w:hint="eastAsia"/>
                <w:kern w:val="2"/>
                <w:sz w:val="24"/>
                <w:szCs w:val="22"/>
              </w:rPr>
              <w:t>二、企业拥有知识产权情况</w:t>
            </w:r>
            <w:r w:rsidR="00DE78E4">
              <w:rPr>
                <w:rFonts w:eastAsia="方正黑体_GBK" w:hint="eastAsia"/>
                <w:kern w:val="2"/>
                <w:sz w:val="24"/>
                <w:szCs w:val="22"/>
              </w:rPr>
              <w:t>（截至填报日期）</w:t>
            </w:r>
          </w:p>
        </w:tc>
      </w:tr>
      <w:tr w:rsidR="008C1DC4" w:rsidTr="00CC0E2B">
        <w:trPr>
          <w:cantSplit/>
          <w:trHeight w:val="726"/>
          <w:jc w:val="center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4" w:rsidRDefault="008C1DC4" w:rsidP="008C1DC4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近3年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专利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申请情况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C4" w:rsidRDefault="008C1DC4" w:rsidP="00384795">
            <w:pPr>
              <w:autoSpaceDE/>
              <w:autoSpaceDN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申请发明专利  件，实用新型  件，外观专利    件</w:t>
            </w:r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。</w:t>
            </w:r>
          </w:p>
        </w:tc>
      </w:tr>
      <w:tr w:rsidR="008C1DC4" w:rsidTr="009942AF">
        <w:trPr>
          <w:cantSplit/>
          <w:trHeight w:val="693"/>
          <w:jc w:val="center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4" w:rsidRDefault="008C1DC4" w:rsidP="008C1DC4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累计有效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专利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、商标数量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DC4" w:rsidRDefault="008C1DC4" w:rsidP="00384795">
            <w:pPr>
              <w:autoSpaceDE/>
              <w:autoSpaceDN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有效发明专利  件，</w:t>
            </w:r>
            <w:bookmarkStart w:id="5" w:name="_GoBack"/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有效</w:t>
            </w:r>
            <w:bookmarkEnd w:id="5"/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实用新型  件，</w:t>
            </w:r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有效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外观专利    件，</w:t>
            </w:r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注册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商标  件</w:t>
            </w:r>
            <w:r w:rsidR="00992020">
              <w:rPr>
                <w:rFonts w:ascii="宋体" w:eastAsia="宋体" w:hAnsi="宋体" w:hint="eastAsia"/>
                <w:kern w:val="2"/>
                <w:sz w:val="24"/>
                <w:szCs w:val="22"/>
              </w:rPr>
              <w:t>。</w:t>
            </w:r>
          </w:p>
        </w:tc>
      </w:tr>
      <w:tr w:rsidR="00E76E7C" w:rsidTr="00432B3A">
        <w:trPr>
          <w:cantSplit/>
          <w:trHeight w:val="693"/>
          <w:jc w:val="center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7C" w:rsidRDefault="00E76E7C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是否属于优先支持的企业</w:t>
            </w:r>
            <w:r w:rsidR="00257DE6">
              <w:rPr>
                <w:rFonts w:ascii="宋体" w:eastAsia="宋体" w:hAnsi="宋体" w:hint="eastAsia"/>
                <w:kern w:val="2"/>
                <w:sz w:val="24"/>
                <w:szCs w:val="22"/>
              </w:rPr>
              <w:t>（需提供佐证材料）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□国家知识产权示范（优势）企业；福建省知识产权优势企业；泉州市知识产权密集型产业重点企业。</w:t>
            </w:r>
          </w:p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□拥有</w:t>
            </w:r>
            <w:r w:rsidRPr="00E76E7C">
              <w:rPr>
                <w:rFonts w:ascii="宋体" w:eastAsia="宋体" w:hAnsi="宋体"/>
                <w:kern w:val="2"/>
                <w:sz w:val="24"/>
                <w:szCs w:val="22"/>
              </w:rPr>
              <w:t>5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项（含）以上有效发明专利或</w:t>
            </w:r>
            <w:r w:rsidRPr="00E76E7C">
              <w:rPr>
                <w:rFonts w:ascii="宋体" w:eastAsia="宋体" w:hAnsi="宋体"/>
                <w:kern w:val="2"/>
                <w:sz w:val="24"/>
                <w:szCs w:val="22"/>
              </w:rPr>
              <w:t>15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项（含）以上有效实用新型专利的企业。</w:t>
            </w:r>
          </w:p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□获得国家知识产权局（含原国家工商总局）认定的驰名商标企业。</w:t>
            </w:r>
          </w:p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□国家高新技术企业或省高新技术企业培育库入库企业。</w:t>
            </w:r>
          </w:p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□泉州市上市公司、挂牌公司及上市后备企业。</w:t>
            </w:r>
          </w:p>
        </w:tc>
      </w:tr>
      <w:tr w:rsidR="00312E42" w:rsidTr="00E76E7C">
        <w:trPr>
          <w:cantSplit/>
          <w:trHeight w:val="415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left="11" w:firstLine="0"/>
              <w:jc w:val="left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eastAsia="方正黑体_GBK" w:hint="eastAsia"/>
                <w:kern w:val="2"/>
                <w:sz w:val="24"/>
                <w:szCs w:val="22"/>
              </w:rPr>
              <w:t>三</w:t>
            </w:r>
            <w:r>
              <w:rPr>
                <w:rFonts w:eastAsia="方正黑体_GBK"/>
                <w:kern w:val="2"/>
                <w:sz w:val="24"/>
                <w:szCs w:val="22"/>
              </w:rPr>
              <w:t>、融资需求</w:t>
            </w:r>
          </w:p>
        </w:tc>
      </w:tr>
      <w:tr w:rsidR="00E76E7C" w:rsidTr="006821B8">
        <w:trPr>
          <w:cantSplit/>
          <w:trHeight w:val="798"/>
          <w:jc w:val="center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E76E7C" w:rsidRDefault="00E76E7C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近期是否有融资需求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</w:tcBorders>
            <w:vAlign w:val="center"/>
          </w:tcPr>
          <w:p w:rsidR="00E76E7C" w:rsidRPr="00E76E7C" w:rsidRDefault="00E76E7C" w:rsidP="00E76E7C">
            <w:pPr>
              <w:adjustRightInd w:val="0"/>
              <w:spacing w:line="320" w:lineRule="exac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3个月内无融资需求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。</w:t>
            </w:r>
          </w:p>
          <w:p w:rsidR="00E76E7C" w:rsidRDefault="00E76E7C" w:rsidP="00775C92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</w:rPr>
              <w:t>□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有融资需求，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拟融资额</w:t>
            </w:r>
            <w:r w:rsidRPr="00E76E7C">
              <w:rPr>
                <w:rFonts w:ascii="宋体" w:eastAsia="宋体" w:hAnsi="宋体" w:hint="eastAsia"/>
                <w:kern w:val="2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万元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；融资期限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□3个月</w:t>
            </w:r>
            <w:proofErr w:type="gramStart"/>
            <w:r>
              <w:rPr>
                <w:rFonts w:ascii="宋体" w:eastAsia="宋体" w:hAnsi="宋体"/>
                <w:kern w:val="2"/>
                <w:sz w:val="24"/>
                <w:szCs w:val="22"/>
              </w:rPr>
              <w:t>以下□</w:t>
            </w:r>
            <w:proofErr w:type="gramEnd"/>
            <w:r>
              <w:rPr>
                <w:rFonts w:ascii="宋体" w:eastAsia="宋体" w:hAnsi="宋体"/>
                <w:kern w:val="2"/>
                <w:sz w:val="24"/>
                <w:szCs w:val="22"/>
              </w:rPr>
              <w:t>3—6个月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 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□6个月-1年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 □1年-2年</w:t>
            </w:r>
            <w:r w:rsidR="00775C92">
              <w:rPr>
                <w:rFonts w:ascii="宋体" w:eastAsia="宋体" w:hAnsi="宋体" w:hint="eastAsia"/>
                <w:kern w:val="2"/>
                <w:sz w:val="24"/>
                <w:szCs w:val="22"/>
              </w:rPr>
              <w:t>。</w:t>
            </w:r>
          </w:p>
        </w:tc>
      </w:tr>
      <w:tr w:rsidR="00312E42" w:rsidTr="00E76E7C">
        <w:trPr>
          <w:trHeight w:val="745"/>
          <w:jc w:val="center"/>
        </w:trPr>
        <w:tc>
          <w:tcPr>
            <w:tcW w:w="1942" w:type="dxa"/>
            <w:vAlign w:val="center"/>
          </w:tcPr>
          <w:p w:rsidR="00312E42" w:rsidRDefault="00312E42" w:rsidP="00775C92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能够接受的最高融资成本</w:t>
            </w:r>
            <w:r w:rsidR="00775C92">
              <w:rPr>
                <w:rFonts w:ascii="宋体" w:eastAsia="宋体" w:hAnsi="宋体" w:hint="eastAsia"/>
                <w:kern w:val="2"/>
                <w:sz w:val="24"/>
                <w:szCs w:val="22"/>
              </w:rPr>
              <w:t>（不含担保费和评估费）</w:t>
            </w:r>
          </w:p>
        </w:tc>
        <w:tc>
          <w:tcPr>
            <w:tcW w:w="7769" w:type="dxa"/>
            <w:gridSpan w:val="6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□基准利率 □5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%-6%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□6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%-7%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 xml:space="preserve"> □7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%-8%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□8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%-9%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□9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%-10% 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□1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0%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以上</w:t>
            </w:r>
          </w:p>
        </w:tc>
      </w:tr>
      <w:tr w:rsidR="00312E42" w:rsidTr="00992020">
        <w:trPr>
          <w:trHeight w:val="874"/>
          <w:jc w:val="center"/>
        </w:trPr>
        <w:tc>
          <w:tcPr>
            <w:tcW w:w="1942" w:type="dxa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融资目的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br/>
              <w:t>（可多选）</w:t>
            </w:r>
          </w:p>
        </w:tc>
        <w:tc>
          <w:tcPr>
            <w:tcW w:w="7769" w:type="dxa"/>
            <w:gridSpan w:val="6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 □扩大经营规模   □补充周转资金   □</w:t>
            </w:r>
            <w:bookmarkStart w:id="6" w:name="OLE_LINK47"/>
            <w:bookmarkStart w:id="7" w:name="OLE_LINK45"/>
            <w:bookmarkStart w:id="8" w:name="OLE_LINK46"/>
            <w:r>
              <w:rPr>
                <w:rFonts w:ascii="宋体" w:eastAsia="宋体" w:hAnsi="宋体"/>
                <w:kern w:val="2"/>
                <w:sz w:val="24"/>
                <w:szCs w:val="22"/>
              </w:rPr>
              <w:t>归还到期贷款</w:t>
            </w:r>
            <w:bookmarkEnd w:id="6"/>
            <w:bookmarkEnd w:id="7"/>
            <w:bookmarkEnd w:id="8"/>
          </w:p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 □固定资产投资   □技改项目　     □投资新项目 　</w:t>
            </w:r>
          </w:p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 xml:space="preserve"> □创办新企业     □</w:t>
            </w:r>
            <w:bookmarkStart w:id="9" w:name="OLE_LINK49"/>
            <w:bookmarkStart w:id="10" w:name="OLE_LINK48"/>
            <w:r>
              <w:rPr>
                <w:rFonts w:ascii="宋体" w:eastAsia="宋体" w:hAnsi="宋体"/>
                <w:kern w:val="2"/>
                <w:sz w:val="24"/>
                <w:szCs w:val="22"/>
              </w:rPr>
              <w:t>其他</w:t>
            </w:r>
            <w:bookmarkEnd w:id="9"/>
            <w:bookmarkEnd w:id="10"/>
            <w:r>
              <w:rPr>
                <w:rFonts w:ascii="宋体" w:eastAsia="宋体" w:hAnsi="宋体"/>
                <w:kern w:val="2"/>
                <w:sz w:val="24"/>
                <w:szCs w:val="22"/>
              </w:rPr>
              <w:t>（请注明）_______________</w:t>
            </w:r>
          </w:p>
        </w:tc>
      </w:tr>
      <w:tr w:rsidR="00312E42" w:rsidTr="00E76E7C">
        <w:trPr>
          <w:trHeight w:val="604"/>
          <w:jc w:val="center"/>
        </w:trPr>
        <w:tc>
          <w:tcPr>
            <w:tcW w:w="9711" w:type="dxa"/>
            <w:gridSpan w:val="7"/>
            <w:vAlign w:val="center"/>
          </w:tcPr>
          <w:p w:rsidR="00312E42" w:rsidRDefault="00312E42" w:rsidP="00384795">
            <w:pPr>
              <w:autoSpaceDE/>
              <w:autoSpaceDN/>
              <w:snapToGrid/>
              <w:spacing w:line="0" w:lineRule="atLeast"/>
              <w:ind w:firstLine="0"/>
              <w:rPr>
                <w:rFonts w:ascii="宋体" w:eastAsia="宋体" w:hAnsi="宋体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是否同意将上述信息提供给金融机构□愿意 □不愿意</w:t>
            </w:r>
          </w:p>
        </w:tc>
      </w:tr>
    </w:tbl>
    <w:p w:rsidR="003A2D67" w:rsidRPr="00312E42" w:rsidRDefault="003A2D67" w:rsidP="00992020">
      <w:pPr>
        <w:spacing w:line="240" w:lineRule="auto"/>
        <w:ind w:firstLine="0"/>
        <w:jc w:val="left"/>
      </w:pPr>
    </w:p>
    <w:sectPr w:rsidR="003A2D67" w:rsidRPr="00312E42" w:rsidSect="003A2D6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14" w:rsidRDefault="000E4E14">
      <w:pPr>
        <w:spacing w:line="240" w:lineRule="auto"/>
      </w:pPr>
      <w:r>
        <w:separator/>
      </w:r>
    </w:p>
  </w:endnote>
  <w:endnote w:type="continuationSeparator" w:id="0">
    <w:p w:rsidR="000E4E14" w:rsidRDefault="000E4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29" w:rsidRDefault="00844751" w:rsidP="00312E42">
    <w:pPr>
      <w:pStyle w:val="a3"/>
      <w:ind w:leftChars="100" w:left="320" w:rightChars="100" w:right="320"/>
      <w:jc w:val="lef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ascii="宋体" w:eastAsia="宋体" w:hAnsi="宋体"/>
      </w:rPr>
      <w:fldChar w:fldCharType="begin"/>
    </w:r>
    <w:r>
      <w:rPr>
        <w:rFonts w:ascii="宋体" w:eastAsia="宋体" w:hAnsi="宋体"/>
      </w:rPr>
      <w:instrText xml:space="preserve"> PAGE </w:instrText>
    </w:r>
    <w:r>
      <w:rPr>
        <w:rFonts w:ascii="宋体" w:eastAsia="宋体" w:hAnsi="宋体"/>
      </w:rPr>
      <w:fldChar w:fldCharType="separate"/>
    </w:r>
    <w:r>
      <w:rPr>
        <w:rFonts w:ascii="宋体" w:eastAsia="宋体" w:hAnsi="宋体"/>
      </w:rPr>
      <w:t>10</w:t>
    </w:r>
    <w:r>
      <w:rPr>
        <w:rFonts w:ascii="宋体" w:eastAsia="宋体" w:hAnsi="宋体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29" w:rsidRDefault="008E41E0">
    <w:pPr>
      <w:pStyle w:val="a3"/>
      <w:ind w:leftChars="100" w:left="320" w:rightChars="100" w:right="320"/>
      <w:jc w:val="righ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254000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029" w:rsidRDefault="00844751" w:rsidP="00312E42">
                          <w:pPr>
                            <w:pStyle w:val="a3"/>
                            <w:ind w:leftChars="100" w:left="320" w:rightChars="100" w:right="32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 w:rsidR="00D75681">
                            <w:rPr>
                              <w:rFonts w:ascii="宋体" w:eastAsia="宋体" w:hAnsi="宋体" w:cs="宋体"/>
                              <w:noProof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.85pt;margin-top:0;width:81.05pt;height:20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" filled="f" stroked="f">
              <v:textbox style="mso-fit-shape-to-text:t" inset="0,0,0,0">
                <w:txbxContent>
                  <w:p w:rsidR="00016029" w:rsidRDefault="00844751" w:rsidP="00312E42">
                    <w:pPr>
                      <w:pStyle w:val="a3"/>
                      <w:ind w:leftChars="100" w:left="320" w:rightChars="100" w:right="32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 w:rsidR="00D75681">
                      <w:rPr>
                        <w:rFonts w:ascii="宋体" w:eastAsia="宋体" w:hAnsi="宋体" w:cs="宋体"/>
                        <w:noProof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14" w:rsidRDefault="000E4E14">
      <w:pPr>
        <w:spacing w:line="240" w:lineRule="auto"/>
      </w:pPr>
      <w:r>
        <w:separator/>
      </w:r>
    </w:p>
  </w:footnote>
  <w:footnote w:type="continuationSeparator" w:id="0">
    <w:p w:rsidR="000E4E14" w:rsidRDefault="000E4E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5A"/>
    <w:rsid w:val="00016029"/>
    <w:rsid w:val="000E4E14"/>
    <w:rsid w:val="00257DE6"/>
    <w:rsid w:val="00312E42"/>
    <w:rsid w:val="00366CCE"/>
    <w:rsid w:val="003A2D67"/>
    <w:rsid w:val="0048101E"/>
    <w:rsid w:val="0055255A"/>
    <w:rsid w:val="005E488F"/>
    <w:rsid w:val="0068047B"/>
    <w:rsid w:val="00775C92"/>
    <w:rsid w:val="00821583"/>
    <w:rsid w:val="00844751"/>
    <w:rsid w:val="0088475B"/>
    <w:rsid w:val="008C1DC4"/>
    <w:rsid w:val="008E41E0"/>
    <w:rsid w:val="00950779"/>
    <w:rsid w:val="00992020"/>
    <w:rsid w:val="00B5207A"/>
    <w:rsid w:val="00D75681"/>
    <w:rsid w:val="00DE78E4"/>
    <w:rsid w:val="00E11806"/>
    <w:rsid w:val="00E76E7C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5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2E42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">
    <w:name w:val="页脚 Char"/>
    <w:basedOn w:val="a0"/>
    <w:link w:val="a3"/>
    <w:rsid w:val="00312E42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5E488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488F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5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2E42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">
    <w:name w:val="页脚 Char"/>
    <w:basedOn w:val="a0"/>
    <w:link w:val="a3"/>
    <w:rsid w:val="00312E42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5E488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488F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724</Characters>
  <Application>Microsoft Office Word</Application>
  <DocSecurity>0</DocSecurity>
  <Lines>6</Lines>
  <Paragraphs>1</Paragraphs>
  <ScaleCrop>false</ScaleCrop>
  <Company>Win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吴松巍</cp:lastModifiedBy>
  <cp:revision>10</cp:revision>
  <dcterms:created xsi:type="dcterms:W3CDTF">2021-07-22T10:19:00Z</dcterms:created>
  <dcterms:modified xsi:type="dcterms:W3CDTF">2021-07-26T07:25:00Z</dcterms:modified>
</cp:coreProperties>
</file>