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6"/>
        </w:rPr>
      </w:pPr>
      <w:bookmarkStart w:id="1" w:name="_GoBack"/>
      <w:bookmarkEnd w:id="1"/>
    </w:p>
    <w:p>
      <w:pPr>
        <w:spacing w:line="360" w:lineRule="auto"/>
        <w:jc w:val="center"/>
        <w:outlineLvl w:val="0"/>
        <w:rPr>
          <w:rFonts w:eastAsia="黑体"/>
          <w:sz w:val="36"/>
        </w:rPr>
      </w:pPr>
      <w:r>
        <w:rPr>
          <w:rFonts w:hint="eastAsia" w:eastAsia="黑体"/>
          <w:sz w:val="36"/>
        </w:rPr>
        <w:t>专利（申请）权转让合同</w:t>
      </w:r>
    </w:p>
    <w:p>
      <w:pPr>
        <w:spacing w:line="360" w:lineRule="auto"/>
        <w:rPr>
          <w:sz w:val="30"/>
        </w:rPr>
      </w:pPr>
    </w:p>
    <w:p>
      <w:pPr>
        <w:spacing w:line="360" w:lineRule="auto"/>
        <w:rPr>
          <w:sz w:val="30"/>
        </w:rPr>
      </w:pPr>
    </w:p>
    <w:p>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 转让方 </w:t>
      </w:r>
      <w:r>
        <w:rPr>
          <w:rFonts w:hint="eastAsia"/>
          <w:sz w:val="30"/>
          <w:u w:val="single"/>
        </w:rPr>
        <w:t xml:space="preserve">  </w:t>
      </w:r>
      <w:r>
        <w:rPr>
          <w:sz w:val="30"/>
          <w:u w:val="single"/>
        </w:rPr>
        <w:t xml:space="preserve">    </w:t>
      </w:r>
      <w:r>
        <w:rPr>
          <w:rFonts w:hint="eastAsia"/>
          <w:sz w:val="30"/>
          <w:u w:val="single"/>
        </w:rPr>
        <w:t xml:space="preserve">                                         </w:t>
      </w:r>
    </w:p>
    <w:p>
      <w:pPr>
        <w:spacing w:line="360" w:lineRule="auto"/>
        <w:outlineLvl w:val="0"/>
        <w:rPr>
          <w:sz w:val="30"/>
          <w:u w:val="single"/>
        </w:rPr>
      </w:pPr>
      <w:r>
        <w:rPr>
          <w:rFonts w:hint="eastAsia"/>
          <w:sz w:val="30"/>
        </w:rPr>
        <w:t xml:space="preserve">    通讯地址 </w:t>
      </w:r>
      <w:r>
        <w:rPr>
          <w:rFonts w:hint="eastAsia"/>
          <w:sz w:val="30"/>
          <w:u w:val="single"/>
        </w:rPr>
        <w:t xml:space="preserve">                                               </w:t>
      </w:r>
    </w:p>
    <w:p>
      <w:pPr>
        <w:spacing w:line="360" w:lineRule="auto"/>
        <w:rPr>
          <w:sz w:val="30"/>
        </w:rPr>
      </w:pPr>
    </w:p>
    <w:p>
      <w:pPr>
        <w:spacing w:line="360" w:lineRule="auto"/>
        <w:rPr>
          <w:sz w:val="30"/>
        </w:rPr>
      </w:pPr>
    </w:p>
    <w:p>
      <w:pPr>
        <w:spacing w:line="360" w:lineRule="auto"/>
        <w:outlineLvl w:val="0"/>
        <w:rPr>
          <w:sz w:val="30"/>
          <w:u w:val="single"/>
        </w:rPr>
      </w:pPr>
      <w:r>
        <w:rPr>
          <w:rFonts w:hint="eastAsia"/>
          <w:sz w:val="30"/>
        </w:rPr>
        <w:t xml:space="preserve">  </w:t>
      </w:r>
      <w:r>
        <w:rPr>
          <w:sz w:val="30"/>
        </w:rPr>
        <w:t xml:space="preserve">    </w:t>
      </w:r>
      <w:r>
        <w:rPr>
          <w:rFonts w:hint="eastAsia"/>
          <w:sz w:val="30"/>
        </w:rPr>
        <w:t xml:space="preserve">受让方 </w:t>
      </w:r>
      <w:r>
        <w:rPr>
          <w:rFonts w:hint="eastAsia"/>
          <w:sz w:val="30"/>
          <w:u w:val="single"/>
        </w:rPr>
        <w:t xml:space="preserve">                                               </w:t>
      </w:r>
    </w:p>
    <w:p>
      <w:pPr>
        <w:spacing w:line="360" w:lineRule="auto"/>
        <w:outlineLvl w:val="0"/>
        <w:rPr>
          <w:sz w:val="30"/>
          <w:u w:val="single"/>
        </w:rPr>
      </w:pPr>
      <w:r>
        <w:rPr>
          <w:rFonts w:hint="eastAsia"/>
          <w:sz w:val="30"/>
        </w:rPr>
        <w:t xml:space="preserve">    通讯地址 </w:t>
      </w:r>
      <w:r>
        <w:rPr>
          <w:rFonts w:hint="eastAsia"/>
          <w:sz w:val="30"/>
          <w:u w:val="single"/>
        </w:rPr>
        <w:t xml:space="preserve">                                               </w:t>
      </w:r>
    </w:p>
    <w:p>
      <w:pPr>
        <w:spacing w:line="360" w:lineRule="auto"/>
        <w:rPr>
          <w:sz w:val="30"/>
          <w:u w:val="single"/>
        </w:rPr>
      </w:pPr>
    </w:p>
    <w:p>
      <w:pPr>
        <w:spacing w:line="360" w:lineRule="auto"/>
        <w:rPr>
          <w:sz w:val="30"/>
        </w:rPr>
      </w:pPr>
    </w:p>
    <w:p>
      <w:pPr>
        <w:spacing w:line="360" w:lineRule="auto"/>
        <w:rPr>
          <w:sz w:val="30"/>
        </w:rPr>
      </w:pPr>
    </w:p>
    <w:p>
      <w:pPr>
        <w:spacing w:line="360" w:lineRule="auto"/>
        <w:rPr>
          <w:sz w:val="30"/>
        </w:rPr>
      </w:pPr>
    </w:p>
    <w:p>
      <w:pPr>
        <w:spacing w:line="360" w:lineRule="auto"/>
        <w:outlineLvl w:val="0"/>
        <w:rPr>
          <w:sz w:val="30"/>
        </w:rPr>
      </w:pPr>
      <w:r>
        <w:rPr>
          <w:rFonts w:hint="eastAsia"/>
          <w:sz w:val="30"/>
        </w:rPr>
        <w:t xml:space="preserve">        签订地点  </w:t>
      </w:r>
    </w:p>
    <w:p>
      <w:pPr>
        <w:spacing w:line="360" w:lineRule="auto"/>
        <w:outlineLvl w:val="0"/>
        <w:rPr>
          <w:sz w:val="30"/>
        </w:rPr>
      </w:pPr>
      <w:r>
        <w:rPr>
          <w:rFonts w:hint="eastAsia"/>
          <w:sz w:val="30"/>
        </w:rPr>
        <w:t xml:space="preserve">        签订日期            年    月    日</w:t>
      </w:r>
    </w:p>
    <w:p>
      <w:pPr>
        <w:spacing w:line="360" w:lineRule="auto"/>
        <w:outlineLvl w:val="0"/>
        <w:rPr>
          <w:sz w:val="30"/>
        </w:rPr>
      </w:pPr>
      <w:r>
        <w:rPr>
          <w:rFonts w:hint="eastAsia"/>
          <w:sz w:val="30"/>
        </w:rPr>
        <w:t xml:space="preserve">        有效期限至          年    月    日</w:t>
      </w: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outlineLvl w:val="1"/>
        <w:rPr>
          <w:rFonts w:eastAsia="黑体"/>
          <w:sz w:val="30"/>
        </w:rPr>
      </w:pPr>
      <w:r>
        <w:rPr>
          <w:rFonts w:hint="eastAsia" w:eastAsia="黑体"/>
          <w:sz w:val="30"/>
        </w:rPr>
        <w:t>国家知识产权局监制</w:t>
      </w:r>
    </w:p>
    <w:p>
      <w:pPr>
        <w:spacing w:line="360" w:lineRule="auto"/>
        <w:jc w:val="center"/>
        <w:outlineLvl w:val="1"/>
        <w:rPr>
          <w:rFonts w:eastAsia="黑体"/>
          <w:sz w:val="30"/>
        </w:rPr>
      </w:pPr>
      <w:r>
        <w:rPr>
          <w:rFonts w:hint="eastAsia" w:eastAsia="黑体"/>
          <w:sz w:val="30"/>
        </w:rPr>
        <w:t>2023年6月</w:t>
      </w:r>
    </w:p>
    <w:p>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w:t>
      </w:r>
      <w:r>
        <w:rPr>
          <w:rFonts w:hint="eastAsia" w:ascii="宋体" w:hAnsi="宋体"/>
          <w:sz w:val="28"/>
          <w:szCs w:val="28"/>
        </w:rPr>
        <w:t>（申请）权转让</w:t>
      </w:r>
      <w:r>
        <w:rPr>
          <w:rFonts w:ascii="宋体" w:hAnsi="宋体"/>
          <w:sz w:val="28"/>
          <w:szCs w:val="28"/>
        </w:rPr>
        <w:t>合同（“</w:t>
      </w:r>
      <w:r>
        <w:rPr>
          <w:rFonts w:ascii="宋体" w:hAnsi="宋体"/>
          <w:b/>
          <w:sz w:val="28"/>
          <w:szCs w:val="28"/>
        </w:rPr>
        <w:t>本合同</w:t>
      </w:r>
      <w:r>
        <w:rPr>
          <w:rFonts w:ascii="宋体" w:hAnsi="宋体"/>
          <w:sz w:val="28"/>
          <w:szCs w:val="28"/>
        </w:rPr>
        <w:t>”）由以下双方于</w:t>
      </w:r>
      <w:r>
        <w:rPr>
          <w:rFonts w:ascii="宋体" w:hAnsi="宋体"/>
          <w:sz w:val="28"/>
          <w:szCs w:val="28"/>
        </w:rPr>
        <w:tab/>
      </w:r>
      <w:r>
        <w:rPr>
          <w:rFonts w:ascii="宋体" w:hAnsi="宋体"/>
          <w:sz w:val="28"/>
          <w:szCs w:val="28"/>
          <w:u w:val="single"/>
        </w:rPr>
        <w:tab/>
      </w:r>
      <w:r>
        <w:rPr>
          <w:rFonts w:ascii="宋体" w:hAnsi="宋体"/>
          <w:sz w:val="28"/>
          <w:szCs w:val="28"/>
          <w:u w:val="single"/>
        </w:rPr>
        <w:tab/>
      </w:r>
      <w:r>
        <w:rPr>
          <w:rFonts w:ascii="宋体" w:hAnsi="宋体"/>
          <w:sz w:val="28"/>
          <w:szCs w:val="28"/>
        </w:rPr>
        <w:t>年</w:t>
      </w:r>
    </w:p>
    <w:p>
      <w:pPr>
        <w:widowControl/>
        <w:adjustRightInd w:val="0"/>
        <w:snapToGrid w:val="0"/>
        <w:spacing w:line="276" w:lineRule="auto"/>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hint="eastAsia" w:ascii="宋体" w:hAnsi="宋体"/>
          <w:sz w:val="28"/>
          <w:szCs w:val="28"/>
        </w:rPr>
        <w:t>转让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转让方”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hint="eastAsia" w:ascii="宋体" w:hAnsi="宋体"/>
          <w:sz w:val="28"/>
          <w:szCs w:val="28"/>
        </w:rPr>
        <w:t>受让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受让方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转让方、受让方</w:t>
      </w:r>
      <w:r>
        <w:rPr>
          <w:rFonts w:ascii="宋体" w:hAnsi="宋体"/>
          <w:sz w:val="28"/>
          <w:szCs w:val="28"/>
        </w:rPr>
        <w:t>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鉴于：</w:t>
      </w:r>
    </w:p>
    <w:p>
      <w:pPr>
        <w:widowControl/>
        <w:adjustRightInd w:val="0"/>
        <w:snapToGrid w:val="0"/>
        <w:spacing w:line="276" w:lineRule="auto"/>
        <w:rPr>
          <w:rFonts w:ascii="宋体" w:hAnsi="宋体"/>
          <w:sz w:val="28"/>
          <w:szCs w:val="28"/>
        </w:rPr>
      </w:pP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hint="eastAsia" w:ascii="宋体" w:hAnsi="宋体"/>
          <w:sz w:val="28"/>
          <w:szCs w:val="28"/>
        </w:rPr>
        <w:t>转让</w:t>
      </w:r>
      <w:r>
        <w:rPr>
          <w:rFonts w:ascii="宋体" w:hAnsi="宋体"/>
          <w:sz w:val="28"/>
          <w:szCs w:val="28"/>
        </w:rPr>
        <w:t>方</w:t>
      </w:r>
      <w:r>
        <w:rPr>
          <w:rFonts w:hint="eastAsia" w:ascii="宋体" w:hAnsi="宋体"/>
          <w:sz w:val="28"/>
          <w:szCs w:val="28"/>
        </w:rPr>
        <w:t>为标的</w:t>
      </w:r>
      <w:r>
        <w:rPr>
          <w:rFonts w:ascii="宋体" w:hAnsi="宋体"/>
          <w:sz w:val="28"/>
          <w:szCs w:val="28"/>
        </w:rPr>
        <w:t>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的专利权人/专利申请人。</w:t>
      </w: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hint="eastAsia" w:ascii="宋体" w:hAnsi="宋体"/>
          <w:sz w:val="28"/>
          <w:szCs w:val="28"/>
        </w:rPr>
        <w:t>受让方基于对标的专利的了解，希望获得该等标的专利的专利（申请）权。</w:t>
      </w: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转让方同意将其拥有的标的专利</w:t>
      </w:r>
      <w:r>
        <w:rPr>
          <w:rFonts w:hint="eastAsia" w:ascii="宋体" w:hAnsi="宋体"/>
          <w:sz w:val="28"/>
          <w:szCs w:val="28"/>
        </w:rPr>
        <w:t>的专利（申请）权</w:t>
      </w:r>
      <w:r>
        <w:rPr>
          <w:rFonts w:ascii="宋体" w:hAnsi="宋体"/>
          <w:sz w:val="28"/>
          <w:szCs w:val="28"/>
        </w:rPr>
        <w:t>转让给受让方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第一条  名词和术语（定义条款）</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转让方</w:t>
      </w:r>
      <w:r>
        <w:rPr>
          <w:rFonts w:hint="eastAsia" w:ascii="宋体" w:hAnsi="宋体"/>
          <w:sz w:val="28"/>
          <w:szCs w:val="28"/>
        </w:rPr>
        <w:t>”“</w:t>
      </w:r>
      <w:r>
        <w:rPr>
          <w:rFonts w:hint="eastAsia" w:ascii="宋体" w:hAnsi="宋体"/>
          <w:b/>
          <w:sz w:val="28"/>
          <w:szCs w:val="28"/>
        </w:rPr>
        <w:t>受让方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标的专利</w:t>
      </w:r>
      <w:r>
        <w:rPr>
          <w:rFonts w:hint="eastAsia" w:ascii="宋体" w:hAnsi="宋体"/>
          <w:sz w:val="28"/>
          <w:szCs w:val="28"/>
        </w:rPr>
        <w:t>”应具有本合同第二条所规定的含义。</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hint="eastAsia" w:ascii="宋体" w:hAnsi="宋体"/>
          <w:b/>
          <w:sz w:val="28"/>
          <w:szCs w:val="28"/>
        </w:rPr>
        <w:t>交付资料</w:t>
      </w:r>
      <w:r>
        <w:rPr>
          <w:rFonts w:hint="eastAsia" w:ascii="宋体" w:hAnsi="宋体"/>
          <w:sz w:val="28"/>
          <w:szCs w:val="28"/>
        </w:rPr>
        <w:t>”</w:t>
      </w:r>
      <w:r>
        <w:rPr>
          <w:rFonts w:ascii="宋体" w:hAnsi="宋体"/>
          <w:sz w:val="28"/>
          <w:szCs w:val="28"/>
        </w:rPr>
        <w:t>“</w:t>
      </w:r>
      <w:r>
        <w:rPr>
          <w:rFonts w:ascii="宋体" w:hAnsi="宋体"/>
          <w:b/>
          <w:sz w:val="28"/>
          <w:szCs w:val="28"/>
        </w:rPr>
        <w:t>专利管理部门</w:t>
      </w:r>
      <w:r>
        <w:rPr>
          <w:rFonts w:ascii="宋体" w:hAnsi="宋体"/>
          <w:sz w:val="28"/>
          <w:szCs w:val="28"/>
        </w:rPr>
        <w:t>”</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”应具有本合同第三条所规定的含义。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”应具有本合同第四条所规定的含义。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hint="eastAsia" w:ascii="宋体" w:hAnsi="宋体"/>
          <w:b/>
          <w:sz w:val="28"/>
          <w:szCs w:val="28"/>
        </w:rPr>
        <w:t>转让费</w:t>
      </w:r>
      <w:r>
        <w:rPr>
          <w:rFonts w:hint="eastAsia" w:ascii="宋体" w:hAnsi="宋体"/>
          <w:sz w:val="28"/>
          <w:szCs w:val="28"/>
        </w:rPr>
        <w:t>”“</w:t>
      </w:r>
      <w:r>
        <w:rPr>
          <w:rFonts w:hint="eastAsia" w:ascii="宋体" w:hAnsi="宋体"/>
          <w:b/>
          <w:sz w:val="28"/>
          <w:szCs w:val="28"/>
        </w:rPr>
        <w:t>标的产品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”应具有本合同第五条所规定的含义。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hint="eastAsia" w:ascii="宋体" w:hAnsi="宋体"/>
          <w:b/>
          <w:sz w:val="28"/>
          <w:szCs w:val="28"/>
        </w:rPr>
        <w:t>过渡期</w:t>
      </w:r>
      <w:r>
        <w:rPr>
          <w:rFonts w:hint="eastAsia" w:ascii="宋体" w:hAnsi="宋体"/>
          <w:sz w:val="28"/>
          <w:szCs w:val="28"/>
        </w:rPr>
        <w:t>”应具有本合同第七条所规定的含义。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不可抗力事件</w:t>
      </w:r>
      <w:r>
        <w:rPr>
          <w:rFonts w:hint="eastAsia" w:ascii="宋体" w:hAnsi="宋体"/>
          <w:sz w:val="28"/>
          <w:szCs w:val="28"/>
        </w:rPr>
        <w:t>”应具有本合同第十三条所规定的含义。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应具有本合同第八条所规定的含义。</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9.本合同项下的其他术语及其含义以附件一为准。</w:t>
      </w:r>
    </w:p>
    <w:p>
      <w:pPr>
        <w:widowControl/>
        <w:adjustRightInd w:val="0"/>
        <w:snapToGrid w:val="0"/>
        <w:spacing w:line="276" w:lineRule="auto"/>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第二条  </w:t>
      </w:r>
      <w:r>
        <w:rPr>
          <w:rFonts w:ascii="宋体" w:hAnsi="宋体"/>
          <w:b/>
          <w:bCs/>
          <w:sz w:val="28"/>
          <w:szCs w:val="28"/>
        </w:rPr>
        <w:t>标的专利</w:t>
      </w:r>
      <w:r>
        <w:rPr>
          <w:rFonts w:hint="eastAsia" w:ascii="宋体" w:hAnsi="宋体"/>
          <w:b/>
          <w:bCs/>
          <w:sz w:val="28"/>
          <w:szCs w:val="28"/>
        </w:rPr>
        <w:t>的</w:t>
      </w:r>
      <w:r>
        <w:rPr>
          <w:rFonts w:hint="eastAsia" w:ascii="宋体" w:hAnsi="宋体"/>
          <w:b/>
          <w:sz w:val="28"/>
          <w:szCs w:val="28"/>
        </w:rPr>
        <w:t>专利（申请）权</w:t>
      </w:r>
      <w:r>
        <w:rPr>
          <w:rFonts w:ascii="宋体" w:hAnsi="宋体"/>
          <w:b/>
          <w:bCs/>
          <w:sz w:val="28"/>
          <w:szCs w:val="28"/>
        </w:rPr>
        <w:t>转让</w:t>
      </w:r>
    </w:p>
    <w:p>
      <w:pPr>
        <w:widowControl/>
        <w:adjustRightInd w:val="0"/>
        <w:snapToGrid w:val="0"/>
        <w:spacing w:line="276" w:lineRule="auto"/>
        <w:rPr>
          <w:rFonts w:ascii="宋体" w:hAnsi="宋体"/>
          <w:sz w:val="28"/>
          <w:szCs w:val="28"/>
        </w:rPr>
      </w:pP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1.本合同项下的标的专利（“</w:t>
      </w:r>
      <w:r>
        <w:rPr>
          <w:rFonts w:hint="eastAsia" w:ascii="宋体" w:hAnsi="宋体"/>
          <w:b/>
          <w:sz w:val="28"/>
          <w:szCs w:val="28"/>
        </w:rPr>
        <w:t>标的专利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的标的专利是指名称为</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的发明创造，其专利申请号为</w:t>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，公开</w:t>
      </w:r>
      <w:r>
        <w:rPr>
          <w:sz w:val="28"/>
        </w:rPr>
        <w:t>(</w:t>
      </w:r>
      <w:r>
        <w:rPr>
          <w:rFonts w:hint="eastAsia"/>
          <w:sz w:val="28"/>
        </w:rPr>
        <w:t>公告</w:t>
      </w:r>
      <w:r>
        <w:rPr>
          <w:sz w:val="28"/>
        </w:rPr>
        <w:t>)</w:t>
      </w:r>
      <w:r>
        <w:rPr>
          <w:rFonts w:hint="eastAsia"/>
          <w:sz w:val="28"/>
        </w:rPr>
        <w:t>号为</w:t>
      </w:r>
      <w:r>
        <w:rPr>
          <w:sz w:val="28"/>
          <w:u w:val="single"/>
        </w:rPr>
        <w:tab/>
      </w:r>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。标的专利的专利类型为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（外观设计专利/实用新型专利/发明专利）。标的专利的申请日为</w:t>
      </w:r>
      <w:r>
        <w:rPr>
          <w:sz w:val="28"/>
          <w:u w:val="single"/>
        </w:rPr>
        <w:tab/>
      </w:r>
      <w:r>
        <w:rPr>
          <w:sz w:val="28"/>
          <w:u w:val="single"/>
        </w:rPr>
        <w:tab/>
      </w:r>
      <w:r>
        <w:rPr>
          <w:sz w:val="28"/>
          <w:u w:val="single"/>
        </w:rPr>
        <w:tab/>
      </w:r>
      <w:r>
        <w:rPr>
          <w:rFonts w:hint="eastAsia"/>
          <w:sz w:val="28"/>
        </w:rPr>
        <w:t>年</w:t>
      </w:r>
      <w:r>
        <w:rPr>
          <w:sz w:val="28"/>
          <w:u w:val="single"/>
        </w:rPr>
        <w:tab/>
      </w:r>
      <w:r>
        <w:rPr>
          <w:sz w:val="28"/>
          <w:u w:val="single"/>
        </w:rPr>
        <w:tab/>
      </w:r>
      <w:r>
        <w:rPr>
          <w:rFonts w:hint="eastAsia"/>
          <w:sz w:val="28"/>
        </w:rPr>
        <w:t>月</w:t>
      </w:r>
      <w:r>
        <w:rPr>
          <w:sz w:val="28"/>
          <w:u w:val="single"/>
        </w:rPr>
        <w:tab/>
      </w:r>
      <w:r>
        <w:rPr>
          <w:sz w:val="28"/>
          <w:u w:val="single"/>
        </w:rPr>
        <w:tab/>
      </w:r>
      <w:r>
        <w:rPr>
          <w:rFonts w:hint="eastAsia"/>
          <w:sz w:val="28"/>
        </w:rPr>
        <w:t>日。截止至本合同签署日，标的专利的状态为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(2)本合同项下的标的专利共</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项，详见本合同附件二所示表格。</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pStyle w:val="17"/>
        <w:widowControl/>
        <w:numPr>
          <w:ilvl w:val="1"/>
          <w:numId w:val="0"/>
        </w:numPr>
        <w:adjustRightInd w:val="0"/>
        <w:snapToGrid w:val="0"/>
        <w:spacing w:line="276" w:lineRule="auto"/>
        <w:ind w:left="567" w:hanging="567"/>
        <w:rPr>
          <w:rFonts w:ascii="宋体" w:hAnsi="宋体"/>
          <w:b/>
          <w:bCs/>
          <w:sz w:val="28"/>
          <w:szCs w:val="28"/>
        </w:rPr>
      </w:pPr>
      <w:r>
        <w:rPr>
          <w:rFonts w:hint="eastAsia" w:ascii="宋体" w:hAnsi="宋体"/>
          <w:b/>
          <w:bCs/>
          <w:sz w:val="28"/>
          <w:szCs w:val="28"/>
        </w:rPr>
        <w:t>2.</w:t>
      </w:r>
      <w:r>
        <w:rPr>
          <w:rFonts w:hint="eastAsia" w:ascii="宋体" w:hAnsi="宋体"/>
          <w:bCs/>
          <w:sz w:val="28"/>
          <w:szCs w:val="28"/>
        </w:rPr>
        <w:t>转让方同意向受让方转让标的专利的</w:t>
      </w:r>
      <w:r>
        <w:rPr>
          <w:rFonts w:hint="eastAsia" w:ascii="宋体" w:hAnsi="宋体"/>
          <w:sz w:val="28"/>
          <w:szCs w:val="28"/>
        </w:rPr>
        <w:t>专利（申请）权</w:t>
      </w:r>
      <w:r>
        <w:rPr>
          <w:rFonts w:hint="eastAsia" w:ascii="宋体" w:hAnsi="宋体"/>
          <w:bCs/>
          <w:sz w:val="28"/>
          <w:szCs w:val="28"/>
        </w:rPr>
        <w:t>，标的专利的</w:t>
      </w:r>
      <w:r>
        <w:rPr>
          <w:rFonts w:hint="eastAsia" w:ascii="宋体" w:hAnsi="宋体"/>
          <w:sz w:val="28"/>
          <w:szCs w:val="28"/>
        </w:rPr>
        <w:t>专利（申请）权</w:t>
      </w:r>
      <w:r>
        <w:rPr>
          <w:rFonts w:hint="eastAsia" w:ascii="宋体" w:hAnsi="宋体"/>
          <w:bCs/>
          <w:sz w:val="28"/>
          <w:szCs w:val="28"/>
        </w:rPr>
        <w:t>自转让登记之日转让给受让方。</w:t>
      </w:r>
    </w:p>
    <w:p>
      <w:pPr>
        <w:pStyle w:val="17"/>
        <w:widowControl/>
        <w:numPr>
          <w:ilvl w:val="255"/>
          <w:numId w:val="0"/>
        </w:numPr>
        <w:adjustRightInd w:val="0"/>
        <w:snapToGrid w:val="0"/>
        <w:spacing w:line="276" w:lineRule="auto"/>
        <w:rPr>
          <w:rFonts w:ascii="宋体" w:hAnsi="宋体"/>
          <w:b/>
          <w:bCs/>
          <w:sz w:val="28"/>
          <w:szCs w:val="28"/>
        </w:rPr>
      </w:pPr>
    </w:p>
    <w:p>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3.标的专利的专利（申请）权转让登记</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转让方/受让方）应在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日前向专利管理部门递交标的专利的专利（申请）权转让登记申请，并尽最大商业合理努力尽快完成标的专利的专利（申请）权转让登记。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转让方/受让方）应积极配合完成标的专利的专利（申请）权转让登记。</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办理专利（申请）权转让登记所需费用（包括官费和中介机构的服务费）及相关税费应由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（转让方单独/受让方单独/双方共同/……）</w:t>
      </w:r>
      <w:r>
        <w:rPr>
          <w:rFonts w:ascii="宋体" w:hAnsi="宋体"/>
          <w:sz w:val="28"/>
          <w:szCs w:val="28"/>
        </w:rPr>
        <w:t>承担</w:t>
      </w:r>
      <w:r>
        <w:rPr>
          <w:rFonts w:hint="eastAsia" w:ascii="宋体" w:hAnsi="宋体"/>
          <w:sz w:val="28"/>
          <w:szCs w:val="28"/>
        </w:rPr>
        <w:t>。</w:t>
      </w:r>
    </w:p>
    <w:p>
      <w:pPr>
        <w:pStyle w:val="17"/>
        <w:widowControl/>
        <w:numPr>
          <w:ilvl w:val="255"/>
          <w:numId w:val="0"/>
        </w:numPr>
        <w:adjustRightInd w:val="0"/>
        <w:snapToGrid w:val="0"/>
        <w:spacing w:line="276" w:lineRule="auto"/>
        <w:rPr>
          <w:rFonts w:ascii="宋体" w:hAnsi="宋体"/>
          <w:b/>
          <w:bCs/>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第三条  </w:t>
      </w:r>
      <w:r>
        <w:rPr>
          <w:rFonts w:ascii="宋体" w:hAnsi="宋体"/>
          <w:b/>
          <w:bCs/>
          <w:sz w:val="28"/>
          <w:szCs w:val="28"/>
        </w:rPr>
        <w:t>交付资料</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1.交付资料的内容</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bCs/>
          <w:sz w:val="28"/>
          <w:szCs w:val="28"/>
        </w:rPr>
        <w:t>转让方</w:t>
      </w:r>
      <w:r>
        <w:rPr>
          <w:rFonts w:hint="eastAsia" w:ascii="宋体" w:hAnsi="宋体"/>
          <w:bCs/>
          <w:sz w:val="28"/>
          <w:szCs w:val="28"/>
        </w:rPr>
        <w:t>应当</w:t>
      </w:r>
      <w:r>
        <w:rPr>
          <w:rFonts w:ascii="宋体" w:hAnsi="宋体"/>
          <w:bCs/>
          <w:sz w:val="28"/>
          <w:szCs w:val="28"/>
        </w:rPr>
        <w:t>向受让方交付以下</w:t>
      </w:r>
      <w:r>
        <w:rPr>
          <w:rFonts w:hint="eastAsia" w:ascii="宋体" w:hAnsi="宋体"/>
          <w:sz w:val="28"/>
          <w:szCs w:val="28"/>
        </w:rPr>
        <w:t>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w:t>
      </w:r>
      <w:r>
        <w:rPr>
          <w:rFonts w:ascii="宋体" w:hAnsi="宋体"/>
          <w:bCs/>
          <w:sz w:val="28"/>
          <w:szCs w:val="28"/>
        </w:rPr>
        <w:t>资料</w:t>
      </w:r>
      <w:r>
        <w:rPr>
          <w:rFonts w:hint="eastAsia" w:ascii="宋体" w:hAnsi="宋体"/>
          <w:sz w:val="28"/>
          <w:szCs w:val="28"/>
        </w:rPr>
        <w:t>（“</w:t>
      </w:r>
      <w:r>
        <w:rPr>
          <w:rFonts w:hint="eastAsia" w:ascii="宋体" w:hAnsi="宋体"/>
          <w:b/>
          <w:sz w:val="28"/>
          <w:szCs w:val="28"/>
        </w:rPr>
        <w:t>交付资料</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sz w:val="28"/>
          <w:szCs w:val="28"/>
        </w:rPr>
        <w:t>转让方向标的专利所涉及的专利行政管理部门（包括但不限于中国国家知识产权局，“</w:t>
      </w:r>
      <w:r>
        <w:rPr>
          <w:b/>
          <w:sz w:val="28"/>
          <w:szCs w:val="28"/>
        </w:rPr>
        <w:t>专利管理部门</w:t>
      </w:r>
      <w:r>
        <w:rPr>
          <w:sz w:val="28"/>
          <w:szCs w:val="28"/>
        </w:rPr>
        <w:t>”）递交的标的专利的全部专利申请文件</w:t>
      </w:r>
      <w:r>
        <w:rPr>
          <w:rFonts w:hint="eastAsia"/>
          <w:sz w:val="28"/>
          <w:szCs w:val="28"/>
        </w:rPr>
        <w:t>原件</w:t>
      </w:r>
      <w:r>
        <w:rPr>
          <w:sz w:val="28"/>
          <w:szCs w:val="28"/>
        </w:rPr>
        <w:t>（电子件），包括说明书、权利要求书、</w:t>
      </w:r>
      <w:r>
        <w:rPr>
          <w:rFonts w:hint="eastAsia"/>
          <w:sz w:val="28"/>
          <w:szCs w:val="28"/>
        </w:rPr>
        <w:t>说明书</w:t>
      </w:r>
      <w:r>
        <w:rPr>
          <w:sz w:val="28"/>
          <w:szCs w:val="28"/>
        </w:rPr>
        <w:t>附图、摘要及摘要附图、请求书、意见陈述书以及代理委托书等</w:t>
      </w:r>
      <w:r>
        <w:rPr>
          <w:rFonts w:hint="eastAsia"/>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所有专利管理部门发给转让方的所有涉及标的专利的文件</w:t>
      </w:r>
      <w:r>
        <w:rPr>
          <w:rFonts w:hint="eastAsia" w:ascii="宋体" w:hAnsi="宋体"/>
          <w:sz w:val="28"/>
          <w:szCs w:val="28"/>
        </w:rPr>
        <w:t>原件</w:t>
      </w:r>
      <w:r>
        <w:rPr>
          <w:rFonts w:ascii="宋体" w:hAnsi="宋体"/>
          <w:sz w:val="28"/>
          <w:szCs w:val="28"/>
        </w:rPr>
        <w:t>，包括受理通知书、中间文件</w:t>
      </w:r>
      <w:r>
        <w:rPr>
          <w:rFonts w:hint="eastAsia" w:ascii="宋体" w:hAnsi="宋体"/>
          <w:sz w:val="28"/>
          <w:szCs w:val="28"/>
        </w:rPr>
        <w:t>、</w:t>
      </w:r>
      <w:r>
        <w:rPr>
          <w:rFonts w:ascii="宋体" w:hAnsi="宋体"/>
          <w:sz w:val="28"/>
          <w:szCs w:val="28"/>
        </w:rPr>
        <w:t>授权决定</w:t>
      </w:r>
      <w:r>
        <w:rPr>
          <w:rFonts w:hint="eastAsia" w:ascii="宋体" w:hAnsi="宋体"/>
          <w:sz w:val="28"/>
          <w:szCs w:val="28"/>
        </w:rPr>
        <w:t>、</w:t>
      </w:r>
      <w:r>
        <w:rPr>
          <w:rFonts w:ascii="宋体" w:hAnsi="宋体"/>
          <w:sz w:val="28"/>
          <w:szCs w:val="28"/>
        </w:rPr>
        <w:t>专利证书及副本</w:t>
      </w:r>
      <w:r>
        <w:rPr>
          <w:rFonts w:hint="eastAsia" w:ascii="宋体" w:hAnsi="宋体"/>
          <w:sz w:val="28"/>
          <w:szCs w:val="28"/>
        </w:rPr>
        <w:t>、专利权评价报告</w:t>
      </w:r>
      <w:r>
        <w:rPr>
          <w:rFonts w:ascii="宋体" w:hAnsi="宋体"/>
          <w:sz w:val="28"/>
          <w:szCs w:val="28"/>
        </w:rPr>
        <w:t>等</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转让方已许可他人实施标的专利的专利实施许可合同书</w:t>
      </w:r>
      <w:r>
        <w:rPr>
          <w:rFonts w:hint="eastAsia" w:ascii="宋体" w:hAnsi="宋体"/>
          <w:sz w:val="28"/>
          <w:szCs w:val="28"/>
        </w:rPr>
        <w:t>，他人为实施开放许可发送给转让方的通知书，开放许可使用费支付凭证</w:t>
      </w:r>
      <w:r>
        <w:rPr>
          <w:rFonts w:ascii="宋体" w:hAnsi="宋体"/>
          <w:sz w:val="28"/>
          <w:szCs w:val="28"/>
        </w:rPr>
        <w:t>，</w:t>
      </w:r>
      <w:r>
        <w:rPr>
          <w:rFonts w:hint="eastAsia" w:ascii="宋体" w:hAnsi="宋体"/>
          <w:sz w:val="28"/>
          <w:szCs w:val="28"/>
        </w:rPr>
        <w:t>转让方撤回开放许可的声明，以及与许可标的专利有关的其他文件。</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所有专利管理部门出具的关于标的专利专利权</w:t>
      </w:r>
      <w:r>
        <w:rPr>
          <w:rFonts w:hint="eastAsia" w:ascii="宋体" w:hAnsi="宋体"/>
          <w:sz w:val="28"/>
          <w:szCs w:val="28"/>
        </w:rPr>
        <w:t>是否</w:t>
      </w:r>
      <w:r>
        <w:rPr>
          <w:rFonts w:ascii="宋体" w:hAnsi="宋体"/>
          <w:sz w:val="28"/>
          <w:szCs w:val="28"/>
        </w:rPr>
        <w:t>有效的证明文件</w:t>
      </w:r>
      <w:r>
        <w:rPr>
          <w:rFonts w:hint="eastAsia" w:ascii="宋体" w:hAnsi="宋体"/>
          <w:sz w:val="28"/>
          <w:szCs w:val="28"/>
        </w:rPr>
        <w:t>原件（</w:t>
      </w:r>
      <w:r>
        <w:rPr>
          <w:rFonts w:ascii="宋体" w:hAnsi="宋体"/>
          <w:sz w:val="28"/>
          <w:szCs w:val="28"/>
        </w:rPr>
        <w:t>最近一次专利年费缴费凭证或</w:t>
      </w:r>
      <w:r>
        <w:rPr>
          <w:rFonts w:hint="eastAsia" w:ascii="宋体" w:hAnsi="宋体"/>
          <w:sz w:val="28"/>
          <w:szCs w:val="28"/>
        </w:rPr>
        <w:t>专利管理部门</w:t>
      </w:r>
      <w:r>
        <w:rPr>
          <w:rFonts w:ascii="宋体" w:hAnsi="宋体"/>
          <w:sz w:val="28"/>
          <w:szCs w:val="28"/>
        </w:rPr>
        <w:t>的专利登记簿）</w:t>
      </w:r>
      <w:r>
        <w:rPr>
          <w:rFonts w:hint="eastAsia" w:ascii="宋体" w:hAnsi="宋体"/>
          <w:sz w:val="28"/>
          <w:szCs w:val="28"/>
        </w:rPr>
        <w:t>；</w:t>
      </w:r>
      <w:r>
        <w:rPr>
          <w:rFonts w:ascii="宋体" w:hAnsi="宋体"/>
          <w:sz w:val="28"/>
          <w:szCs w:val="28"/>
        </w:rPr>
        <w:t>专利权无效请求中，专利管理部门作出的维持专利权有效的决定</w:t>
      </w:r>
      <w:r>
        <w:rPr>
          <w:rFonts w:hint="eastAsia" w:ascii="宋体" w:hAnsi="宋体"/>
          <w:sz w:val="28"/>
          <w:szCs w:val="28"/>
        </w:rPr>
        <w:t>或宣告专利权无效的决定，</w:t>
      </w:r>
      <w:r>
        <w:rPr>
          <w:rFonts w:ascii="宋体" w:hAnsi="宋体"/>
          <w:sz w:val="28"/>
          <w:szCs w:val="28"/>
        </w:rPr>
        <w:t>人民法院</w:t>
      </w:r>
      <w:r>
        <w:rPr>
          <w:rFonts w:hint="eastAsia" w:ascii="宋体" w:hAnsi="宋体"/>
          <w:sz w:val="28"/>
          <w:szCs w:val="28"/>
        </w:rPr>
        <w:t>作出的相关判决</w:t>
      </w:r>
      <w:r>
        <w:rPr>
          <w:rFonts w:ascii="宋体" w:hAnsi="宋体"/>
          <w:sz w:val="28"/>
          <w:szCs w:val="28"/>
        </w:rPr>
        <w:t>等</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(5)中国单位或个人向外国单位或个人转让专利申请权或专利权的，有关部门</w:t>
      </w:r>
      <w:r>
        <w:rPr>
          <w:rFonts w:ascii="宋体" w:hAnsi="宋体"/>
          <w:sz w:val="28"/>
          <w:szCs w:val="28"/>
        </w:rPr>
        <w:t>批准转让文件的</w:t>
      </w:r>
      <w:r>
        <w:rPr>
          <w:rFonts w:hint="eastAsia" w:ascii="宋体" w:hAnsi="宋体"/>
          <w:sz w:val="28"/>
          <w:szCs w:val="28"/>
        </w:rPr>
        <w:t>原件</w:t>
      </w:r>
      <w:r>
        <w:rPr>
          <w:rFonts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(6)本合同附件三所示的交付资料。</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(7)</w:t>
      </w: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2.</w:t>
      </w:r>
      <w:r>
        <w:rPr>
          <w:rFonts w:ascii="宋体" w:hAnsi="宋体"/>
          <w:sz w:val="28"/>
          <w:szCs w:val="28"/>
        </w:rPr>
        <w:t>交付资料的</w:t>
      </w:r>
      <w:r>
        <w:rPr>
          <w:rFonts w:hint="eastAsia" w:ascii="宋体" w:hAnsi="宋体"/>
          <w:sz w:val="28"/>
          <w:szCs w:val="28"/>
        </w:rPr>
        <w:t>交付</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转让方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项的约定交付交付资料（单选）：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(1)转让</w:t>
      </w:r>
      <w:r>
        <w:rPr>
          <w:rFonts w:ascii="宋体" w:hAnsi="宋体"/>
          <w:sz w:val="28"/>
          <w:szCs w:val="28"/>
        </w:rPr>
        <w:t>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w:t>
      </w:r>
      <w:r>
        <w:rPr>
          <w:rFonts w:hint="eastAsia" w:ascii="宋体" w:hAnsi="宋体"/>
          <w:sz w:val="28"/>
          <w:szCs w:val="28"/>
        </w:rPr>
        <w:t>受让</w:t>
      </w:r>
      <w:r>
        <w:rPr>
          <w:rFonts w:ascii="宋体" w:hAnsi="宋体"/>
          <w:sz w:val="28"/>
          <w:szCs w:val="28"/>
        </w:rPr>
        <w:t>方交付</w:t>
      </w:r>
      <w:r>
        <w:rPr>
          <w:rFonts w:hint="eastAsia" w:ascii="宋体" w:hAnsi="宋体"/>
          <w:sz w:val="28"/>
          <w:szCs w:val="28"/>
        </w:rPr>
        <w:t>全部交付</w:t>
      </w:r>
      <w:r>
        <w:rPr>
          <w:rFonts w:ascii="宋体" w:hAnsi="宋体"/>
          <w:sz w:val="28"/>
          <w:szCs w:val="28"/>
        </w:rPr>
        <w:t>资料</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(2)交付资料的交付安排以双方在附件三中确认的流程为准。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3.交付资料的验收</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(1)受让</w:t>
      </w:r>
      <w:r>
        <w:rPr>
          <w:rFonts w:ascii="宋体" w:hAnsi="宋体"/>
          <w:sz w:val="28"/>
          <w:szCs w:val="28"/>
        </w:rPr>
        <w:t>方应在收到交付资料后的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w:t>
      </w:r>
      <w:r>
        <w:rPr>
          <w:rFonts w:hint="eastAsia" w:ascii="宋体" w:hAnsi="宋体"/>
          <w:sz w:val="28"/>
          <w:szCs w:val="28"/>
        </w:rPr>
        <w:t>交付</w:t>
      </w:r>
      <w:r>
        <w:rPr>
          <w:rFonts w:ascii="宋体" w:hAnsi="宋体"/>
          <w:sz w:val="28"/>
          <w:szCs w:val="28"/>
        </w:rPr>
        <w:t>资料</w:t>
      </w:r>
      <w:r>
        <w:rPr>
          <w:rFonts w:hint="eastAsia" w:ascii="宋体" w:hAnsi="宋体"/>
          <w:sz w:val="28"/>
          <w:szCs w:val="28"/>
        </w:rPr>
        <w:t>进行</w:t>
      </w:r>
      <w:r>
        <w:rPr>
          <w:rFonts w:ascii="宋体" w:hAnsi="宋体"/>
          <w:sz w:val="28"/>
          <w:szCs w:val="28"/>
        </w:rPr>
        <w:t>验收，</w:t>
      </w:r>
      <w:r>
        <w:rPr>
          <w:rFonts w:hint="eastAsia" w:ascii="宋体" w:hAnsi="宋体"/>
          <w:sz w:val="28"/>
          <w:szCs w:val="28"/>
        </w:rPr>
        <w:t>转让</w:t>
      </w:r>
      <w:r>
        <w:rPr>
          <w:rFonts w:ascii="宋体" w:hAnsi="宋体"/>
          <w:sz w:val="28"/>
          <w:szCs w:val="28"/>
        </w:rPr>
        <w:t>方应当予以积极配合。</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(2)双方同意，交付资料的验收标准（“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项的约定确定（单选）：</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①在受让方使用的相关设备、材料、条件、工艺以及技术人员的能力、技术力量等均满足实施标的专利条件的前提下，技术资料应当确保受让方可以充分实施标的专利。</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②技术资料应当符合附件三中约定的标准。</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(3)经验收符合验收标准的，受让</w:t>
      </w:r>
      <w:r>
        <w:rPr>
          <w:rFonts w:ascii="宋体" w:hAnsi="宋体"/>
          <w:sz w:val="28"/>
          <w:szCs w:val="28"/>
        </w:rPr>
        <w:t>方</w:t>
      </w:r>
      <w:r>
        <w:rPr>
          <w:rFonts w:hint="eastAsia" w:ascii="宋体" w:hAnsi="宋体"/>
          <w:sz w:val="28"/>
          <w:szCs w:val="28"/>
        </w:rPr>
        <w:t>应向转让方提供验收合格的书面凭证；若自受让方收到交付资料后的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日内，受让方未向转让方提供验收合格的书面凭证，也未向转让方发出验收不合格通知的，视为交付资料符合验收标准。受让方验收发现交付</w:t>
      </w:r>
      <w:r>
        <w:rPr>
          <w:rFonts w:ascii="宋体" w:hAnsi="宋体"/>
          <w:sz w:val="28"/>
          <w:szCs w:val="28"/>
        </w:rPr>
        <w:t>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①受让方</w:t>
      </w:r>
      <w:r>
        <w:rPr>
          <w:rFonts w:ascii="宋体" w:hAnsi="宋体"/>
          <w:sz w:val="28"/>
          <w:szCs w:val="28"/>
        </w:rPr>
        <w:t>应及时通知转让方验收不合格及相关原因，转让方应在收到验收不合格的通知之日起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日内对该等验收不合格进行补救。一旦完成该等补救行动，转让方应将补救技术资料提交受让方再次验收，直至验收合格为止</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②受让方</w:t>
      </w:r>
      <w:r>
        <w:rPr>
          <w:rFonts w:ascii="宋体" w:hAnsi="宋体"/>
          <w:sz w:val="28"/>
          <w:szCs w:val="28"/>
        </w:rPr>
        <w:t>应及时通知转让方验收不合格及相关原因，转让方应在收到验收不合格的通知之日起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次验收仍然不合格的，受让方有权终止本合同，同时转让方</w:t>
      </w:r>
      <w:r>
        <w:rPr>
          <w:rFonts w:hint="eastAsia" w:ascii="宋体" w:hAnsi="宋体"/>
          <w:sz w:val="28"/>
          <w:szCs w:val="28"/>
        </w:rPr>
        <w:t>应</w:t>
      </w:r>
      <w:r>
        <w:rPr>
          <w:rFonts w:ascii="宋体" w:hAnsi="宋体"/>
          <w:sz w:val="28"/>
          <w:szCs w:val="28"/>
        </w:rPr>
        <w:t>返还受让方已支付的</w:t>
      </w:r>
      <w:r>
        <w:rPr>
          <w:rFonts w:hint="eastAsia" w:ascii="宋体" w:hAnsi="宋体"/>
          <w:sz w:val="28"/>
          <w:szCs w:val="28"/>
        </w:rPr>
        <w:t>转让</w:t>
      </w:r>
      <w:r>
        <w:rPr>
          <w:rFonts w:ascii="宋体" w:hAnsi="宋体"/>
          <w:sz w:val="28"/>
          <w:szCs w:val="28"/>
        </w:rPr>
        <w:t>费并赔偿受让方</w:t>
      </w:r>
      <w:r>
        <w:rPr>
          <w:rFonts w:hint="eastAsia" w:ascii="宋体" w:hAnsi="宋体"/>
          <w:sz w:val="28"/>
          <w:szCs w:val="28"/>
        </w:rPr>
        <w:t>因此遭受的损失</w:t>
      </w:r>
      <w:r>
        <w:rPr>
          <w:rFonts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w:t>
      </w:r>
      <w:r>
        <w:rPr>
          <w:rFonts w:ascii="宋体" w:hAnsi="宋体"/>
          <w:sz w:val="28"/>
          <w:szCs w:val="28"/>
        </w:rPr>
        <w:t>受让方有权终止本合同，同时转让方</w:t>
      </w:r>
      <w:r>
        <w:rPr>
          <w:rFonts w:hint="eastAsia" w:ascii="宋体" w:hAnsi="宋体"/>
          <w:sz w:val="28"/>
          <w:szCs w:val="28"/>
        </w:rPr>
        <w:t>应</w:t>
      </w:r>
      <w:r>
        <w:rPr>
          <w:rFonts w:ascii="宋体" w:hAnsi="宋体"/>
          <w:sz w:val="28"/>
          <w:szCs w:val="28"/>
        </w:rPr>
        <w:t>返还受让方已支付的</w:t>
      </w:r>
      <w:r>
        <w:rPr>
          <w:rFonts w:hint="eastAsia" w:ascii="宋体" w:hAnsi="宋体"/>
          <w:sz w:val="28"/>
          <w:szCs w:val="28"/>
        </w:rPr>
        <w:t>转让</w:t>
      </w:r>
      <w:r>
        <w:rPr>
          <w:rFonts w:ascii="宋体" w:hAnsi="宋体"/>
          <w:sz w:val="28"/>
          <w:szCs w:val="28"/>
        </w:rPr>
        <w:t>费并赔偿受让方</w:t>
      </w:r>
      <w:r>
        <w:rPr>
          <w:rFonts w:hint="eastAsia" w:ascii="宋体" w:hAnsi="宋体"/>
          <w:sz w:val="28"/>
          <w:szCs w:val="28"/>
        </w:rPr>
        <w:t>因此遭受的</w:t>
      </w:r>
      <w:r>
        <w:rPr>
          <w:rFonts w:ascii="宋体" w:hAnsi="宋体"/>
          <w:sz w:val="28"/>
          <w:szCs w:val="28"/>
        </w:rPr>
        <w:t>损失。</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与验收相关的所有费用由</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r>
        <w:rPr>
          <w:rFonts w:hint="eastAsia" w:ascii="宋体" w:hAnsi="宋体"/>
          <w:sz w:val="28"/>
          <w:szCs w:val="28"/>
        </w:rPr>
        <w:t>（转让方单独/受让方单独/双方共同/……）</w:t>
      </w:r>
      <w:r>
        <w:rPr>
          <w:rFonts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技术服务与培训</w:t>
      </w:r>
      <w:r>
        <w:rPr>
          <w:rFonts w:hint="eastAsia" w:ascii="宋体" w:hAnsi="宋体"/>
          <w:b/>
          <w:sz w:val="28"/>
          <w:szCs w:val="28"/>
        </w:rPr>
        <w:t xml:space="preserve"> （选填）</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转让方应根据本合同向受让方提供以下第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(1)技术服务的内容以及提供方式以附件四为准。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pPr>
        <w:pStyle w:val="17"/>
        <w:ind w:firstLine="560"/>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转让方应根据本合同向受让方提供以下第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(1)培训的内容以及提供方式以附件四为准。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转让方完成技术服务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技术服务或培训过程中发生的各项费用由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转让方单独/受让方单独/双方共同/……</w:t>
      </w:r>
      <w:r>
        <w:rPr>
          <w:rFonts w:ascii="宋体" w:hAnsi="宋体"/>
          <w:sz w:val="28"/>
          <w:szCs w:val="28"/>
        </w:rPr>
        <w:t>）</w:t>
      </w:r>
      <w:r>
        <w:rPr>
          <w:rFonts w:hint="eastAsia"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第五条  转让</w:t>
      </w:r>
      <w:r>
        <w:rPr>
          <w:rFonts w:ascii="宋体" w:hAnsi="宋体"/>
          <w:b/>
          <w:sz w:val="28"/>
          <w:szCs w:val="28"/>
        </w:rPr>
        <w:t>费及支付方式</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1.转让费及支付方式</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作为取得本合同第二条所述标的专利的专利（申请）权的价款，受让方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w:t>
      </w:r>
      <w:r>
        <w:rPr>
          <w:rFonts w:hint="eastAsia" w:ascii="宋体" w:hAnsi="宋体"/>
          <w:sz w:val="28"/>
          <w:szCs w:val="28"/>
        </w:rPr>
        <w:t>转让</w:t>
      </w:r>
      <w:r>
        <w:rPr>
          <w:rFonts w:ascii="宋体" w:hAnsi="宋体"/>
          <w:sz w:val="28"/>
          <w:szCs w:val="28"/>
        </w:rPr>
        <w:t>费</w:t>
      </w:r>
      <w:r>
        <w:rPr>
          <w:rFonts w:hint="eastAsia" w:ascii="宋体" w:hAnsi="宋体"/>
          <w:sz w:val="28"/>
          <w:szCs w:val="28"/>
        </w:rPr>
        <w:t>用</w:t>
      </w:r>
      <w:r>
        <w:rPr>
          <w:rFonts w:ascii="宋体" w:hAnsi="宋体"/>
          <w:sz w:val="28"/>
          <w:szCs w:val="28"/>
        </w:rPr>
        <w:t>（“</w:t>
      </w:r>
      <w:r>
        <w:rPr>
          <w:rFonts w:hint="eastAsia" w:ascii="宋体" w:hAnsi="宋体"/>
          <w:b/>
          <w:sz w:val="28"/>
          <w:szCs w:val="28"/>
        </w:rPr>
        <w:t>转让费</w:t>
      </w:r>
      <w:r>
        <w:rPr>
          <w:rFonts w:ascii="宋体" w:hAnsi="宋体"/>
          <w:sz w:val="28"/>
          <w:szCs w:val="28"/>
        </w:rPr>
        <w:t>”）</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受让方应当支付给转让方的固定费用共计</w:t>
      </w:r>
      <w:r>
        <w:rPr>
          <w:rFonts w:hint="eastAsia" w:ascii="宋体" w:hAnsi="宋体"/>
          <w:sz w:val="28"/>
          <w:szCs w:val="28"/>
        </w:rPr>
        <w:t>（人民币/美元/……）</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w:t>
      </w:r>
      <w:r>
        <w:rPr>
          <w:rFonts w:hint="eastAsia" w:ascii="宋体" w:hAnsi="宋体"/>
          <w:sz w:val="28"/>
          <w:szCs w:val="28"/>
        </w:rPr>
        <w:t>全部</w:t>
      </w:r>
      <w:r>
        <w:rPr>
          <w:rFonts w:ascii="宋体" w:hAnsi="宋体"/>
          <w:sz w:val="28"/>
          <w:szCs w:val="28"/>
        </w:rPr>
        <w:t>转让费，即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向转让方支付转让费的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w:t>
      </w:r>
      <w:r>
        <w:rPr>
          <w:rFonts w:hint="eastAsia" w:ascii="宋体" w:hAnsi="宋体"/>
          <w:sz w:val="28"/>
          <w:szCs w:val="28"/>
        </w:rPr>
        <w:t>应</w:t>
      </w:r>
      <w:r>
        <w:rPr>
          <w:rFonts w:ascii="宋体" w:hAnsi="宋体"/>
          <w:sz w:val="28"/>
          <w:szCs w:val="28"/>
        </w:rPr>
        <w:t>向转让方支付转让费的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，受让方应向转让方支付</w:t>
      </w:r>
      <w:r>
        <w:rPr>
          <w:rFonts w:hint="eastAsia" w:ascii="宋体" w:hAnsi="宋体"/>
          <w:sz w:val="28"/>
          <w:szCs w:val="28"/>
        </w:rPr>
        <w:t>全部剩余</w:t>
      </w:r>
      <w:r>
        <w:rPr>
          <w:rFonts w:ascii="宋体" w:hAnsi="宋体"/>
          <w:sz w:val="28"/>
          <w:szCs w:val="28"/>
        </w:rPr>
        <w:t>转让费，即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(2)</w:t>
      </w:r>
      <w:r>
        <w:rPr>
          <w:rFonts w:ascii="宋体" w:hAnsi="宋体"/>
          <w:sz w:val="28"/>
          <w:szCs w:val="28"/>
        </w:rPr>
        <w:t>提成费用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本合同所称的标的产品（“</w:t>
      </w:r>
      <w:r>
        <w:rPr>
          <w:rFonts w:hint="eastAsia" w:ascii="宋体" w:hAnsi="宋体"/>
          <w:b/>
          <w:sz w:val="28"/>
          <w:szCs w:val="28"/>
        </w:rPr>
        <w:t>标的产品</w:t>
      </w:r>
      <w:r>
        <w:rPr>
          <w:rFonts w:hint="eastAsia" w:ascii="宋体" w:hAnsi="宋体"/>
          <w:sz w:val="28"/>
          <w:szCs w:val="28"/>
        </w:rPr>
        <w:t>”）是指落入标的专利保护范围的</w:t>
      </w:r>
      <w:r>
        <w:rPr>
          <w:rFonts w:ascii="宋体" w:hAnsi="宋体"/>
          <w:sz w:val="28"/>
          <w:szCs w:val="28"/>
        </w:rPr>
        <w:t>产品</w:t>
      </w:r>
      <w:r>
        <w:rPr>
          <w:rFonts w:hint="eastAsia" w:ascii="宋体" w:hAnsi="宋体"/>
          <w:sz w:val="28"/>
          <w:szCs w:val="28"/>
        </w:rPr>
        <w:t>。</w:t>
      </w:r>
      <w:r>
        <w:rPr>
          <w:rFonts w:ascii="宋体" w:hAnsi="宋体"/>
          <w:sz w:val="28"/>
          <w:szCs w:val="28"/>
        </w:rPr>
        <w:t>受让方应按照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自标的产品首次销售发生之日起，受让方应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向转让方支付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）标的产品净销售额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作为</w:t>
      </w:r>
      <w:r>
        <w:rPr>
          <w:rFonts w:ascii="宋体" w:hAnsi="宋体"/>
          <w:sz w:val="28"/>
          <w:szCs w:val="28"/>
        </w:rPr>
        <w:t>销售额提成</w:t>
      </w:r>
      <w:r>
        <w:rPr>
          <w:rFonts w:hint="eastAsia" w:ascii="宋体" w:hAnsi="宋体"/>
          <w:sz w:val="28"/>
          <w:szCs w:val="28"/>
        </w:rPr>
        <w:t>费用</w:t>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受让方/……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销售标的产品所获得的总金额</w:t>
      </w:r>
      <w:r>
        <w:rPr>
          <w:rFonts w:hint="eastAsia" w:ascii="宋体" w:hAnsi="宋体"/>
          <w:sz w:val="28"/>
        </w:rPr>
        <w:t>（以合法合规</w:t>
      </w:r>
      <w:r>
        <w:rPr>
          <w:rFonts w:hint="eastAsia" w:ascii="宋体" w:hAnsi="宋体"/>
          <w:sz w:val="28"/>
          <w:szCs w:val="28"/>
        </w:rPr>
        <w:t>开具</w:t>
      </w:r>
      <w:r>
        <w:rPr>
          <w:rFonts w:hint="eastAsia" w:ascii="宋体" w:hAnsi="宋体"/>
          <w:sz w:val="28"/>
        </w:rPr>
        <w:t>的发票金额为准）</w:t>
      </w:r>
      <w:r>
        <w:rPr>
          <w:rFonts w:hint="eastAsia" w:ascii="宋体" w:hAnsi="宋体"/>
          <w:sz w:val="28"/>
          <w:szCs w:val="28"/>
        </w:rPr>
        <w:t>，</w:t>
      </w:r>
      <w:r>
        <w:rPr>
          <w:rFonts w:hint="eastAsia" w:ascii="宋体" w:hAnsi="宋体"/>
          <w:sz w:val="28"/>
        </w:rPr>
        <w:t>扣除</w:t>
      </w:r>
      <w:r>
        <w:rPr>
          <w:rFonts w:hint="eastAsia" w:ascii="宋体" w:hAnsi="宋体"/>
          <w:sz w:val="28"/>
          <w:szCs w:val="28"/>
        </w:rPr>
        <w:t>以下</w:t>
      </w:r>
      <w:r>
        <w:rPr>
          <w:rFonts w:hint="eastAsia" w:ascii="宋体" w:hAnsi="宋体"/>
          <w:sz w:val="28"/>
        </w:rPr>
        <w:t>费用：包装费、运输费、税金、广告费</w:t>
      </w:r>
      <w:r>
        <w:rPr>
          <w:rFonts w:hint="eastAsia" w:ascii="宋体" w:hAnsi="宋体"/>
          <w:sz w:val="28"/>
          <w:szCs w:val="28"/>
        </w:rPr>
        <w:t>以及符合法律法规要求</w:t>
      </w:r>
      <w:r>
        <w:rPr>
          <w:rFonts w:hint="eastAsia" w:ascii="宋体" w:hAnsi="宋体"/>
          <w:sz w:val="28"/>
        </w:rPr>
        <w:t>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自标的产品首次销售发生之日起，受让方应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向转让方支付</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当年/前六个月/当月/……</w:t>
      </w:r>
      <w:r>
        <w:rPr>
          <w:rFonts w:ascii="宋体" w:hAnsi="宋体"/>
          <w:sz w:val="28"/>
          <w:szCs w:val="28"/>
        </w:rPr>
        <w:t>）标的产品净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作为利润额</w:t>
      </w:r>
      <w:r>
        <w:rPr>
          <w:rFonts w:ascii="宋体" w:hAnsi="宋体"/>
          <w:sz w:val="28"/>
          <w:szCs w:val="28"/>
        </w:rPr>
        <w:t>提成</w:t>
      </w:r>
      <w:r>
        <w:rPr>
          <w:rFonts w:hint="eastAsia" w:ascii="宋体" w:hAnsi="宋体"/>
          <w:sz w:val="28"/>
          <w:szCs w:val="28"/>
        </w:rPr>
        <w:t>费用</w:t>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受让方/……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销售标的产品所获得的总金额（以合法合规开具的发票金额为准），扣除</w:t>
      </w:r>
      <w:r>
        <w:rPr>
          <w:rFonts w:hint="eastAsia" w:ascii="宋体" w:hAnsi="宋体"/>
          <w:sz w:val="28"/>
        </w:rPr>
        <w:t>下述费用：</w:t>
      </w:r>
      <w:r>
        <w:rPr>
          <w:rFonts w:hint="eastAsia" w:ascii="宋体" w:hAnsi="宋体"/>
          <w:sz w:val="28"/>
          <w:szCs w:val="28"/>
        </w:rPr>
        <w:t>包装费、运输费、税金、广告费以及符合法律法规要求</w:t>
      </w:r>
      <w:r>
        <w:rPr>
          <w:rFonts w:hint="eastAsia" w:ascii="宋体" w:hAnsi="宋体"/>
          <w:sz w:val="28"/>
        </w:rPr>
        <w:t>的</w:t>
      </w:r>
      <w:r>
        <w:rPr>
          <w:rFonts w:hint="eastAsia" w:ascii="宋体" w:hAnsi="宋体"/>
          <w:sz w:val="28"/>
          <w:szCs w:val="28"/>
        </w:rPr>
        <w:t>商业折扣，</w:t>
      </w:r>
      <w:r>
        <w:rPr>
          <w:rFonts w:ascii="宋体" w:hAnsi="宋体"/>
          <w:sz w:val="28"/>
          <w:szCs w:val="28"/>
        </w:rPr>
        <w:t>进一步扣除</w:t>
      </w:r>
      <w:r>
        <w:rPr>
          <w:rFonts w:hint="eastAsia" w:ascii="宋体" w:hAnsi="宋体"/>
          <w:sz w:val="28"/>
          <w:szCs w:val="28"/>
        </w:rPr>
        <w:t>标的</w:t>
      </w:r>
      <w:r>
        <w:rPr>
          <w:rFonts w:ascii="宋体" w:hAnsi="宋体"/>
          <w:sz w:val="28"/>
          <w:szCs w:val="28"/>
        </w:rPr>
        <w:t>产品生产材料的进货成本</w:t>
      </w:r>
      <w:r>
        <w:rPr>
          <w:rFonts w:hint="eastAsia" w:ascii="宋体" w:hAnsi="宋体"/>
          <w:sz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前，受让方应先向转让方支付入门费（人民币/美元/……）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种方式向转让方支付相应的提成费用。</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受让方应当保存详细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，确保转让方可对受让方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。在经转让方合理事先通知的情况下，受让方应当向转让方或转让方委派的代表</w:t>
      </w:r>
      <w:r>
        <w:rPr>
          <w:rFonts w:hint="eastAsia" w:ascii="宋体" w:hAnsi="宋体"/>
          <w:sz w:val="28"/>
          <w:szCs w:val="28"/>
        </w:rPr>
        <w:t>或机构</w:t>
      </w:r>
      <w:r>
        <w:rPr>
          <w:rFonts w:ascii="宋体" w:hAnsi="宋体"/>
          <w:sz w:val="28"/>
          <w:szCs w:val="28"/>
        </w:rPr>
        <w:t>开放该等记录以供转让方审计。如果审计的结果表明受让方实际向转让方支付的</w:t>
      </w:r>
      <w:r>
        <w:rPr>
          <w:rFonts w:hint="eastAsia" w:ascii="宋体" w:hAnsi="宋体"/>
          <w:sz w:val="28"/>
          <w:szCs w:val="28"/>
        </w:rPr>
        <w:t>提成</w:t>
      </w:r>
      <w:r>
        <w:rPr>
          <w:rFonts w:ascii="宋体" w:hAnsi="宋体"/>
          <w:sz w:val="28"/>
          <w:szCs w:val="28"/>
        </w:rPr>
        <w:t>费用少于受让方应支付的</w:t>
      </w:r>
      <w:r>
        <w:rPr>
          <w:rFonts w:hint="eastAsia" w:ascii="宋体" w:hAnsi="宋体"/>
          <w:sz w:val="28"/>
          <w:szCs w:val="28"/>
        </w:rPr>
        <w:t>提成</w:t>
      </w:r>
      <w:r>
        <w:rPr>
          <w:rFonts w:ascii="宋体" w:hAnsi="宋体"/>
          <w:sz w:val="28"/>
          <w:szCs w:val="28"/>
        </w:rPr>
        <w:t>费用，转让方有权要求受让方</w:t>
      </w:r>
      <w:r>
        <w:rPr>
          <w:rFonts w:hint="eastAsia" w:ascii="宋体" w:hAnsi="宋体"/>
          <w:sz w:val="28"/>
          <w:szCs w:val="28"/>
        </w:rPr>
        <w:t>支付相应差额，若该等差额超过受让方应当向转让方支付的提成费用的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%，则受让方还应当承担审计所产生的费用</w:t>
      </w:r>
      <w:r>
        <w:rPr>
          <w:rFonts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(3)其他费用支付形式</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p>
    <w:p>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pPr>
        <w:widowControl/>
        <w:numPr>
          <w:ilvl w:val="255"/>
          <w:numId w:val="0"/>
        </w:numPr>
        <w:adjustRightInd w:val="0"/>
        <w:snapToGrid w:val="0"/>
        <w:spacing w:line="276" w:lineRule="auto"/>
        <w:ind w:left="567" w:leftChars="270"/>
        <w:rPr>
          <w:rFonts w:ascii="宋体" w:hAnsi="宋体"/>
          <w:bCs/>
          <w:sz w:val="28"/>
          <w:szCs w:val="28"/>
        </w:rPr>
      </w:pPr>
    </w:p>
    <w:p>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由于本合同涉及跨境国际支付，双方一致同意按照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（国际汇付/国际托收/国际信用证/国际保理）结算方式结算转让费，具体安排如下：</w:t>
      </w:r>
    </w:p>
    <w:p>
      <w:pPr>
        <w:widowControl/>
        <w:numPr>
          <w:ilvl w:val="255"/>
          <w:numId w:val="0"/>
        </w:numPr>
        <w:adjustRightInd w:val="0"/>
        <w:snapToGrid w:val="0"/>
        <w:spacing w:line="276" w:lineRule="auto"/>
        <w:ind w:left="580" w:leftChars="276"/>
        <w:rPr>
          <w:rFonts w:ascii="宋体" w:hAnsi="宋体"/>
          <w:bCs/>
          <w:sz w:val="28"/>
          <w:szCs w:val="28"/>
        </w:rPr>
      </w:pP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受让方应当按照上述支付方式将转让费支付至转让方账号或以现金方式支付给转让方。转让方开户名称</w:t>
      </w:r>
      <w:r>
        <w:rPr>
          <w:rFonts w:hint="eastAsia" w:ascii="宋体" w:hAnsi="宋体"/>
          <w:sz w:val="28"/>
          <w:szCs w:val="28"/>
        </w:rPr>
        <w:t>、</w:t>
      </w:r>
      <w:r>
        <w:rPr>
          <w:rFonts w:ascii="宋体" w:hAnsi="宋体"/>
          <w:sz w:val="28"/>
          <w:szCs w:val="28"/>
        </w:rPr>
        <w:t>开户银行和账号</w:t>
      </w:r>
      <w:r>
        <w:rPr>
          <w:rFonts w:hint="eastAsia" w:ascii="宋体" w:hAnsi="宋体"/>
          <w:sz w:val="28"/>
          <w:szCs w:val="28"/>
        </w:rPr>
        <w:t>如下</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4.涉及多个专利（申请）权人共有标的专利的专利（申请）权转让费用的分配方案，应按照以下第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(2)共有标的专利的专利（申请）权人通过自行协商方式，另行约定标的专利的专利（申请）权转让费用的分配方案。</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第六条  </w:t>
      </w:r>
      <w:r>
        <w:rPr>
          <w:rFonts w:ascii="宋体" w:hAnsi="宋体"/>
          <w:b/>
          <w:sz w:val="28"/>
          <w:szCs w:val="28"/>
        </w:rPr>
        <w:t>专利实施和实施许可的情况及处置办法</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在本合同</w:t>
      </w:r>
      <w:r>
        <w:rPr>
          <w:rFonts w:hint="eastAsia" w:ascii="宋体" w:hAnsi="宋体"/>
          <w:sz w:val="28"/>
          <w:szCs w:val="28"/>
        </w:rPr>
        <w:t>生效</w:t>
      </w:r>
      <w:r>
        <w:rPr>
          <w:rFonts w:ascii="宋体" w:hAnsi="宋体"/>
          <w:sz w:val="28"/>
          <w:szCs w:val="28"/>
        </w:rPr>
        <w:t>前，转让方已经实施标的专利的，</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转让方应在</w:t>
      </w:r>
      <w:r>
        <w:rPr>
          <w:rFonts w:hint="eastAsia" w:ascii="宋体" w:hAnsi="宋体"/>
          <w:sz w:val="28"/>
          <w:szCs w:val="28"/>
        </w:rPr>
        <w:t>本</w:t>
      </w:r>
      <w:r>
        <w:rPr>
          <w:rFonts w:ascii="宋体" w:hAnsi="宋体"/>
          <w:sz w:val="28"/>
          <w:szCs w:val="28"/>
        </w:rPr>
        <w:t>合同生效后立即停止实施</w:t>
      </w:r>
      <w:r>
        <w:rPr>
          <w:rFonts w:hint="eastAsia" w:ascii="宋体" w:hAnsi="宋体"/>
          <w:sz w:val="28"/>
          <w:szCs w:val="28"/>
        </w:rPr>
        <w:t>标的</w:t>
      </w:r>
      <w:r>
        <w:rPr>
          <w:rFonts w:ascii="宋体" w:hAnsi="宋体"/>
          <w:sz w:val="28"/>
          <w:szCs w:val="28"/>
        </w:rPr>
        <w:t>专利</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(2)转让方仅可在本合同生效前已有的实施范围内实施标的专利。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(3)针对标的专利，受让方向转让方授予一项免许可费的普通实施许可，使转让方在本合同生效后有权继续实施标的专利。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2.对</w:t>
      </w:r>
      <w:r>
        <w:rPr>
          <w:rFonts w:ascii="宋体" w:hAnsi="宋体"/>
          <w:sz w:val="28"/>
          <w:szCs w:val="28"/>
        </w:rPr>
        <w:t>在本合同</w:t>
      </w:r>
      <w:r>
        <w:rPr>
          <w:rFonts w:hint="eastAsia" w:ascii="宋体" w:hAnsi="宋体"/>
          <w:sz w:val="28"/>
          <w:szCs w:val="28"/>
        </w:rPr>
        <w:t>生效</w:t>
      </w:r>
      <w:r>
        <w:rPr>
          <w:rFonts w:ascii="宋体" w:hAnsi="宋体"/>
          <w:sz w:val="28"/>
          <w:szCs w:val="28"/>
        </w:rPr>
        <w:t>前，转让方已经许可他人实施标的专利的许可合同，</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(1)本合同不影响在本合同生效前转让方与他人订立的关于标的专利的实施许可合同的效力。</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(2)双方同意，且转让方陈述并保证已取得被许可方同意，转让方的</w:t>
      </w:r>
      <w:r>
        <w:rPr>
          <w:rFonts w:ascii="宋体" w:hAnsi="宋体"/>
          <w:sz w:val="28"/>
          <w:szCs w:val="28"/>
        </w:rPr>
        <w:t>权利义务关系在本合同生效</w:t>
      </w:r>
      <w:r>
        <w:rPr>
          <w:rFonts w:hint="eastAsia" w:ascii="宋体" w:hAnsi="宋体"/>
          <w:sz w:val="28"/>
          <w:szCs w:val="28"/>
        </w:rPr>
        <w:t>后</w:t>
      </w:r>
      <w:r>
        <w:rPr>
          <w:rFonts w:ascii="宋体" w:hAnsi="宋体"/>
          <w:sz w:val="28"/>
          <w:szCs w:val="28"/>
        </w:rPr>
        <w:t>由受让方承受。</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(3)转让方应在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本合同生效前</w:t>
      </w:r>
      <w:r>
        <w:rPr>
          <w:rFonts w:ascii="宋体" w:hAnsi="宋体"/>
          <w:sz w:val="28"/>
          <w:szCs w:val="28"/>
        </w:rPr>
        <w:t>/</w:t>
      </w:r>
      <w:r>
        <w:rPr>
          <w:rFonts w:hint="eastAsia" w:ascii="宋体" w:hAnsi="宋体"/>
          <w:sz w:val="28"/>
          <w:szCs w:val="28"/>
        </w:rPr>
        <w:t>本合同生效之日后三十日内/……）终止全部许可他人实施标的专利的许可合同。</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3.本合同生效前，转让方就标的专利作出开放许可声明的，应在本合同生效后    日内向专利管理部门提交撤回开放许可的声明，并在提交后___日内通知受让方。</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第七条  过渡期条款</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针对每一项标的专利，自</w:t>
      </w:r>
      <w:r>
        <w:rPr>
          <w:rFonts w:ascii="宋体" w:hAnsi="宋体"/>
          <w:sz w:val="28"/>
          <w:szCs w:val="28"/>
        </w:rPr>
        <w:t>本合同</w:t>
      </w:r>
      <w:r>
        <w:rPr>
          <w:rFonts w:hint="eastAsia" w:ascii="宋体" w:hAnsi="宋体"/>
          <w:sz w:val="28"/>
          <w:szCs w:val="28"/>
        </w:rPr>
        <w:t>生效后</w:t>
      </w:r>
      <w:r>
        <w:rPr>
          <w:rFonts w:ascii="宋体" w:hAnsi="宋体"/>
          <w:sz w:val="28"/>
          <w:szCs w:val="28"/>
        </w:rPr>
        <w:t>，至专利管理部门</w:t>
      </w:r>
      <w:r>
        <w:rPr>
          <w:rFonts w:hint="eastAsia" w:ascii="宋体" w:hAnsi="宋体"/>
          <w:sz w:val="28"/>
          <w:szCs w:val="28"/>
        </w:rPr>
        <w:t>转让</w:t>
      </w:r>
      <w:r>
        <w:rPr>
          <w:rFonts w:ascii="宋体" w:hAnsi="宋体"/>
          <w:sz w:val="28"/>
          <w:szCs w:val="28"/>
        </w:rPr>
        <w:t>登记之日</w:t>
      </w:r>
      <w:r>
        <w:rPr>
          <w:rFonts w:hint="eastAsia" w:ascii="宋体" w:hAnsi="宋体"/>
          <w:sz w:val="28"/>
          <w:szCs w:val="28"/>
        </w:rPr>
        <w:t>止</w:t>
      </w:r>
      <w:r>
        <w:rPr>
          <w:rFonts w:ascii="宋体" w:hAnsi="宋体"/>
          <w:sz w:val="28"/>
          <w:szCs w:val="28"/>
        </w:rPr>
        <w:t>（“</w:t>
      </w:r>
      <w:r>
        <w:rPr>
          <w:rFonts w:ascii="宋体" w:hAnsi="宋体"/>
          <w:b/>
          <w:sz w:val="28"/>
          <w:szCs w:val="28"/>
        </w:rPr>
        <w:t>过渡期</w:t>
      </w:r>
      <w:r>
        <w:rPr>
          <w:rFonts w:ascii="宋体" w:hAnsi="宋体"/>
          <w:sz w:val="28"/>
          <w:szCs w:val="28"/>
        </w:rPr>
        <w:t>”）</w:t>
      </w:r>
      <w:r>
        <w:rPr>
          <w:rFonts w:hint="eastAsia" w:ascii="宋体" w:hAnsi="宋体"/>
          <w:sz w:val="28"/>
          <w:szCs w:val="28"/>
        </w:rPr>
        <w:t>，转让方应维持标的专利的有效性，如办理专利年费</w:t>
      </w:r>
      <w:r>
        <w:rPr>
          <w:rFonts w:ascii="宋体" w:hAnsi="宋体"/>
          <w:sz w:val="28"/>
          <w:szCs w:val="28"/>
        </w:rPr>
        <w:t>、</w:t>
      </w:r>
      <w:r>
        <w:rPr>
          <w:rFonts w:hint="eastAsia" w:ascii="宋体" w:hAnsi="宋体"/>
          <w:sz w:val="28"/>
          <w:szCs w:val="28"/>
        </w:rPr>
        <w:t>专利审查意见</w:t>
      </w:r>
      <w:r>
        <w:rPr>
          <w:rFonts w:ascii="宋体" w:hAnsi="宋体"/>
          <w:sz w:val="28"/>
          <w:szCs w:val="28"/>
        </w:rPr>
        <w:t>和无效请求的答辩以及无效诉讼</w:t>
      </w:r>
      <w:r>
        <w:rPr>
          <w:rFonts w:hint="eastAsia" w:ascii="宋体" w:hAnsi="宋体"/>
          <w:sz w:val="28"/>
          <w:szCs w:val="28"/>
        </w:rPr>
        <w:t>的应诉，并且双方达成以下第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项所示安排（可多选）：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针对标的</w:t>
      </w:r>
      <w:r>
        <w:rPr>
          <w:rFonts w:hint="eastAsia" w:ascii="宋体" w:hAnsi="宋体"/>
          <w:sz w:val="28"/>
          <w:szCs w:val="28"/>
        </w:rPr>
        <w:t>专利</w:t>
      </w:r>
      <w:r>
        <w:rPr>
          <w:rFonts w:ascii="宋体" w:hAnsi="宋体"/>
          <w:sz w:val="28"/>
          <w:szCs w:val="28"/>
        </w:rPr>
        <w:t>，转让方向受让方授予</w:t>
      </w:r>
      <w:r>
        <w:rPr>
          <w:rFonts w:hint="eastAsia" w:ascii="宋体" w:hAnsi="宋体"/>
          <w:sz w:val="28"/>
          <w:szCs w:val="28"/>
        </w:rPr>
        <w:t>一项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区域</w:t>
      </w:r>
      <w:r>
        <w:rPr>
          <w:rFonts w:ascii="宋体" w:hAnsi="宋体"/>
          <w:sz w:val="28"/>
          <w:szCs w:val="28"/>
        </w:rPr>
        <w:t>内、</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可分许可的/不可分许可的</w:t>
      </w:r>
      <w:r>
        <w:rPr>
          <w:rFonts w:ascii="宋体" w:hAnsi="宋体"/>
          <w:sz w:val="28"/>
          <w:szCs w:val="28"/>
        </w:rPr>
        <w:t>）</w:t>
      </w:r>
      <w:r>
        <w:rPr>
          <w:rFonts w:hint="eastAsia" w:ascii="宋体" w:hAnsi="宋体"/>
          <w:sz w:val="28"/>
          <w:szCs w:val="28"/>
        </w:rPr>
        <w:t>、</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独占/排他/普通</w:t>
      </w:r>
      <w:r>
        <w:rPr>
          <w:rFonts w:ascii="宋体" w:hAnsi="宋体"/>
          <w:sz w:val="28"/>
          <w:szCs w:val="28"/>
        </w:rPr>
        <w:t>）许可，受让方有权以合适的方式自行利用和实施前述标的</w:t>
      </w:r>
      <w:r>
        <w:rPr>
          <w:rFonts w:hint="eastAsia" w:ascii="宋体" w:hAnsi="宋体"/>
          <w:sz w:val="28"/>
          <w:szCs w:val="28"/>
        </w:rPr>
        <w:t>专利。</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(2)针对过渡期内转让方向受让方授予前述许可所收取的许可费用，双方同意根据以下第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方式</w:t>
      </w:r>
      <w:r>
        <w:rPr>
          <w:rFonts w:hint="eastAsia" w:ascii="宋体" w:hAnsi="宋体"/>
          <w:sz w:val="28"/>
          <w:szCs w:val="28"/>
        </w:rPr>
        <w:t>处理（单选）：</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受让方无需就过渡期内自行使用和实施前述标的专利向转让方支付许可费用。</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由双方另行协商。</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维持标的专利有效性的一切费用（包括但不限于专利权维持的年费、行政审查意见和无效请求的答辩以及无效诉讼所产生的费用）由</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转让方单独/受让方单独/双方共同/……</w:t>
      </w:r>
      <w:r>
        <w:rPr>
          <w:rFonts w:ascii="宋体" w:hAnsi="宋体"/>
          <w:sz w:val="28"/>
          <w:szCs w:val="28"/>
        </w:rPr>
        <w:t>）承担。</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第八条  </w:t>
      </w:r>
      <w:r>
        <w:rPr>
          <w:rFonts w:ascii="宋体" w:hAnsi="宋体"/>
          <w:b/>
          <w:sz w:val="28"/>
          <w:szCs w:val="28"/>
        </w:rPr>
        <w:t>保密条款</w:t>
      </w:r>
    </w:p>
    <w:p>
      <w:pPr>
        <w:widowControl/>
        <w:adjustRightInd w:val="0"/>
        <w:snapToGrid w:val="0"/>
        <w:spacing w:line="276" w:lineRule="auto"/>
        <w:ind w:left="567"/>
        <w:rPr>
          <w:rFonts w:ascii="宋体" w:hAnsi="宋体"/>
          <w:sz w:val="28"/>
          <w:szCs w:val="28"/>
        </w:rPr>
      </w:pPr>
    </w:p>
    <w:p>
      <w:pPr>
        <w:widowControl/>
        <w:numPr>
          <w:ilvl w:val="1"/>
          <w:numId w:val="2"/>
        </w:numPr>
        <w:adjustRightInd w:val="0"/>
        <w:snapToGrid w:val="0"/>
        <w:spacing w:line="276" w:lineRule="auto"/>
        <w:rPr>
          <w:rFonts w:ascii="宋体" w:hAnsi="宋体"/>
          <w:sz w:val="28"/>
          <w:szCs w:val="28"/>
        </w:rPr>
      </w:pPr>
      <w:r>
        <w:rPr>
          <w:rFonts w:hint="eastAsia" w:ascii="宋体" w:hAnsi="宋体"/>
          <w:sz w:val="28"/>
          <w:szCs w:val="28"/>
        </w:rPr>
        <w:t>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”)披露的所有信息；该等信息包括但不限于本合同各条款的具体内容、本合同的签署及履行情况(不包括经双方协商同意后通过专利</w:t>
      </w:r>
      <w:r>
        <w:rPr>
          <w:rFonts w:hint="eastAsia" w:ascii="宋体"/>
          <w:sz w:val="28"/>
        </w:rPr>
        <w:t>（申请）权</w:t>
      </w:r>
      <w:r>
        <w:rPr>
          <w:rFonts w:hint="eastAsia" w:ascii="宋体" w:hAnsi="宋体"/>
          <w:sz w:val="28"/>
          <w:szCs w:val="28"/>
        </w:rPr>
        <w:t>转让登记等方式所公开的信息)以及披露方所披露的技术资料和其它与财务、商业、业务、运营或技术相关的非公开信息。</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⑤</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仅在需要知道的范围内披露披露方的保密信息，上述人员必须与接收方签订保密协议并遵守与本条规定相符的保密和不使用义务。</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w:t>
      </w:r>
      <w:r>
        <w:rPr>
          <w:rFonts w:ascii="宋体" w:hAnsi="宋体"/>
          <w:sz w:val="28"/>
          <w:szCs w:val="28"/>
        </w:rPr>
        <w:t>方应立即将</w:t>
      </w:r>
      <w:r>
        <w:rPr>
          <w:rFonts w:hint="eastAsia" w:ascii="宋体" w:hAnsi="宋体"/>
          <w:sz w:val="28"/>
          <w:szCs w:val="28"/>
        </w:rPr>
        <w:t>披露</w:t>
      </w:r>
      <w:r>
        <w:rPr>
          <w:rFonts w:ascii="宋体" w:hAnsi="宋体"/>
          <w:sz w:val="28"/>
          <w:szCs w:val="28"/>
        </w:rPr>
        <w:t>方的所有保密信息归还</w:t>
      </w:r>
      <w:r>
        <w:rPr>
          <w:rFonts w:hint="eastAsia" w:ascii="宋体" w:hAnsi="宋体"/>
          <w:sz w:val="28"/>
          <w:szCs w:val="28"/>
        </w:rPr>
        <w:t>披露</w:t>
      </w:r>
      <w:r>
        <w:rPr>
          <w:rFonts w:ascii="宋体" w:hAnsi="宋体"/>
          <w:sz w:val="28"/>
          <w:szCs w:val="28"/>
        </w:rPr>
        <w:t>方</w:t>
      </w:r>
      <w:r>
        <w:rPr>
          <w:rFonts w:hint="eastAsia" w:ascii="宋体" w:hAnsi="宋体"/>
          <w:sz w:val="28"/>
          <w:szCs w:val="28"/>
        </w:rPr>
        <w:t>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(2)本保密条款在本合同执行完毕或终止后持续有效。</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sz w:val="28"/>
          <w:szCs w:val="28"/>
        </w:rPr>
      </w:pPr>
      <w:r>
        <w:rPr>
          <w:rFonts w:hint="eastAsia" w:ascii="宋体" w:hAnsi="宋体"/>
          <w:b/>
          <w:sz w:val="28"/>
          <w:szCs w:val="28"/>
        </w:rPr>
        <w:t xml:space="preserve">第九条  </w:t>
      </w:r>
      <w:r>
        <w:rPr>
          <w:rFonts w:ascii="宋体" w:hAnsi="宋体"/>
          <w:b/>
          <w:sz w:val="28"/>
          <w:szCs w:val="28"/>
        </w:rPr>
        <w:t>陈述与保证</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2"/>
        <w:rPr>
          <w:rFonts w:ascii="宋体" w:hAnsi="宋体"/>
          <w:sz w:val="28"/>
          <w:szCs w:val="28"/>
        </w:rPr>
      </w:pPr>
      <w:r>
        <w:rPr>
          <w:rFonts w:hint="eastAsia" w:ascii="宋体" w:hAnsi="宋体"/>
          <w:sz w:val="28"/>
          <w:szCs w:val="28"/>
        </w:rPr>
        <w:t>1.</w:t>
      </w:r>
      <w:r>
        <w:rPr>
          <w:rFonts w:ascii="宋体" w:hAnsi="宋体"/>
          <w:sz w:val="28"/>
          <w:szCs w:val="28"/>
        </w:rPr>
        <w:t>转让方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转让方</w:t>
      </w:r>
      <w:r>
        <w:rPr>
          <w:rFonts w:ascii="宋体" w:hAnsi="宋体"/>
          <w:sz w:val="28"/>
          <w:szCs w:val="28"/>
        </w:rPr>
        <w:t>拥有</w:t>
      </w:r>
      <w:r>
        <w:rPr>
          <w:rFonts w:hint="eastAsia" w:ascii="宋体" w:hAnsi="宋体"/>
          <w:sz w:val="28"/>
          <w:szCs w:val="28"/>
        </w:rPr>
        <w:t>转让</w:t>
      </w:r>
      <w:r>
        <w:rPr>
          <w:rFonts w:ascii="宋体" w:hAnsi="宋体"/>
          <w:sz w:val="28"/>
          <w:szCs w:val="28"/>
        </w:rPr>
        <w:t>标的专利</w:t>
      </w:r>
      <w:r>
        <w:rPr>
          <w:rFonts w:hint="eastAsia" w:ascii="宋体" w:hAnsi="宋体"/>
          <w:sz w:val="28"/>
          <w:szCs w:val="28"/>
        </w:rPr>
        <w:t>或披露交付资料</w:t>
      </w:r>
      <w:r>
        <w:rPr>
          <w:rFonts w:ascii="宋体" w:hAnsi="宋体"/>
          <w:sz w:val="28"/>
          <w:szCs w:val="28"/>
        </w:rPr>
        <w:t>的</w:t>
      </w:r>
      <w:r>
        <w:rPr>
          <w:rFonts w:hint="eastAsia" w:ascii="宋体" w:hAnsi="宋体"/>
          <w:sz w:val="28"/>
          <w:szCs w:val="28"/>
        </w:rPr>
        <w:t>完整</w:t>
      </w:r>
      <w:r>
        <w:rPr>
          <w:rFonts w:ascii="宋体" w:hAnsi="宋体"/>
          <w:sz w:val="28"/>
          <w:szCs w:val="28"/>
        </w:rPr>
        <w:t>权利。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标的专利不附带将会影响或限制本合同项下的转让方</w:t>
      </w:r>
      <w:r>
        <w:rPr>
          <w:rFonts w:hint="eastAsia" w:ascii="宋体" w:hAnsi="宋体"/>
          <w:sz w:val="28"/>
          <w:szCs w:val="28"/>
        </w:rPr>
        <w:t>转让</w:t>
      </w:r>
      <w:r>
        <w:rPr>
          <w:rFonts w:ascii="宋体" w:hAnsi="宋体"/>
          <w:sz w:val="28"/>
          <w:szCs w:val="28"/>
        </w:rPr>
        <w:t>的任何权利负担，且不存在与任何第三方签订的合同将影响或限制其在本合同项下的</w:t>
      </w:r>
      <w:r>
        <w:rPr>
          <w:rFonts w:hint="eastAsia" w:ascii="宋体" w:hAnsi="宋体"/>
          <w:sz w:val="28"/>
          <w:szCs w:val="28"/>
        </w:rPr>
        <w:t>转让</w:t>
      </w:r>
      <w:r>
        <w:rPr>
          <w:rFonts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转让方承诺本合同附件五所列的权利负担是标的专利在本合同签署日前的全部权利负担，并向受让方提供标的专利全部权利负担的证明文件。除本合同附件五所列权利负担外，标的专利不存在其他的任何许可、质押等权利负担。</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(4)转让方并未收到有关任何主张、起诉、诉讼或法律程序的通知或威胁，并未知晓或有理由知晓任何信息，将会：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导致任何标的专利的任何权利要求无效或不可执行；或</w:t>
      </w:r>
      <w:r>
        <w:rPr>
          <w:rFonts w:ascii="宋体" w:hAnsi="宋体"/>
          <w:sz w:val="28"/>
          <w:szCs w:val="28"/>
        </w:rPr>
        <w:t>（b）</w:t>
      </w:r>
      <w:r>
        <w:rPr>
          <w:rFonts w:hint="eastAsia" w:ascii="宋体" w:hAnsi="宋体"/>
          <w:sz w:val="28"/>
          <w:szCs w:val="28"/>
        </w:rPr>
        <w:t>导致标的专利中包括的任何专利申请的任何权利要求未能被授予或与其目前申请的范围相比受到严重限制或局限；（c）导致受让方</w:t>
      </w:r>
      <w:r>
        <w:rPr>
          <w:rFonts w:ascii="宋体" w:hAnsi="宋体"/>
          <w:sz w:val="28"/>
          <w:szCs w:val="28"/>
        </w:rPr>
        <w:t>根据本合同对标的专利的实施侵犯第三人的合法权利</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(5)本合同签署后，若</w:t>
      </w:r>
      <w:r>
        <w:rPr>
          <w:rFonts w:ascii="宋体" w:hAnsi="宋体"/>
          <w:sz w:val="28"/>
          <w:szCs w:val="28"/>
        </w:rPr>
        <w:t>第三方针对</w:t>
      </w:r>
      <w:r>
        <w:rPr>
          <w:rFonts w:hint="eastAsia" w:ascii="宋体" w:hAnsi="宋体"/>
          <w:sz w:val="28"/>
          <w:szCs w:val="28"/>
        </w:rPr>
        <w:t>受让方实施标的专利</w:t>
      </w:r>
      <w:r>
        <w:rPr>
          <w:rFonts w:ascii="宋体" w:hAnsi="宋体"/>
          <w:sz w:val="28"/>
          <w:szCs w:val="28"/>
        </w:rPr>
        <w:t>提出任何侵权控诉</w:t>
      </w:r>
      <w:r>
        <w:rPr>
          <w:rFonts w:hint="eastAsia" w:ascii="宋体" w:hAnsi="宋体"/>
          <w:sz w:val="28"/>
          <w:szCs w:val="28"/>
        </w:rPr>
        <w:t>，对于受让方在合理范围内要求转让方提供的协助，转让方应当予以配合，所导致的民事责任承担，由双方另行协商确定。</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(6)</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1"/>
        <w:rPr>
          <w:rFonts w:ascii="宋体" w:hAnsi="宋体"/>
          <w:b/>
          <w:bCs/>
          <w:sz w:val="28"/>
          <w:szCs w:val="28"/>
        </w:rPr>
      </w:pPr>
      <w:r>
        <w:rPr>
          <w:rFonts w:hint="eastAsia" w:ascii="宋体" w:hAnsi="宋体"/>
          <w:b/>
          <w:bCs/>
          <w:sz w:val="28"/>
          <w:szCs w:val="28"/>
        </w:rPr>
        <w:t>第十条  技术进出口 （选填）</w:t>
      </w:r>
    </w:p>
    <w:p>
      <w:pPr>
        <w:widowControl/>
        <w:numPr>
          <w:ilvl w:val="255"/>
          <w:numId w:val="0"/>
        </w:numPr>
        <w:adjustRightInd w:val="0"/>
        <w:snapToGrid w:val="0"/>
        <w:spacing w:line="276" w:lineRule="auto"/>
        <w:ind w:left="567" w:leftChars="270"/>
        <w:rPr>
          <w:rFonts w:ascii="宋体" w:hAnsi="宋体"/>
          <w:bCs/>
          <w:sz w:val="28"/>
          <w:szCs w:val="28"/>
        </w:rPr>
      </w:pPr>
    </w:p>
    <w:p>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双方均已就本合同项下的标的专利的进出口管制情形尽到审慎调查义务，并承诺标的专利的专利（申请）权转让符合所有适用的技术进出口管制相关规定，并且已经取得必要的许可或授权（如适用）。</w:t>
      </w:r>
    </w:p>
    <w:p>
      <w:pPr>
        <w:widowControl/>
        <w:numPr>
          <w:ilvl w:val="255"/>
          <w:numId w:val="0"/>
        </w:numPr>
        <w:adjustRightInd w:val="0"/>
        <w:snapToGrid w:val="0"/>
        <w:spacing w:line="276" w:lineRule="auto"/>
        <w:ind w:left="567" w:leftChars="270"/>
        <w:rPr>
          <w:rFonts w:ascii="宋体" w:hAnsi="宋体"/>
          <w:bCs/>
          <w:sz w:val="28"/>
          <w:szCs w:val="28"/>
        </w:rPr>
      </w:pPr>
    </w:p>
    <w:p>
      <w:pPr>
        <w:widowControl/>
        <w:tabs>
          <w:tab w:val="left" w:pos="1418"/>
        </w:tabs>
        <w:adjustRightInd w:val="0"/>
        <w:snapToGrid w:val="0"/>
        <w:spacing w:line="276" w:lineRule="auto"/>
        <w:ind w:left="425" w:hanging="425"/>
        <w:rPr>
          <w:rFonts w:ascii="宋体" w:hAnsi="宋体"/>
          <w:b/>
          <w:sz w:val="28"/>
          <w:szCs w:val="28"/>
        </w:rPr>
      </w:pPr>
      <w:r>
        <w:rPr>
          <w:rFonts w:hint="eastAsia" w:ascii="宋体" w:hAnsi="宋体"/>
          <w:b/>
          <w:sz w:val="28"/>
          <w:szCs w:val="28"/>
        </w:rPr>
        <w:t>第十一条  专利权维权</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转让方</w:t>
      </w:r>
      <w:r>
        <w:rPr>
          <w:rFonts w:hint="eastAsia" w:ascii="宋体" w:hAnsi="宋体"/>
          <w:sz w:val="28"/>
          <w:szCs w:val="28"/>
        </w:rPr>
        <w:t>享有的对标的专利转让合同登记完成</w:t>
      </w:r>
      <w:r>
        <w:rPr>
          <w:rFonts w:ascii="宋体" w:hAnsi="宋体"/>
          <w:sz w:val="28"/>
          <w:szCs w:val="28"/>
        </w:rPr>
        <w:t>前</w:t>
      </w:r>
      <w:r>
        <w:rPr>
          <w:rFonts w:hint="eastAsia" w:ascii="宋体" w:hAnsi="宋体"/>
          <w:sz w:val="28"/>
          <w:szCs w:val="28"/>
        </w:rPr>
        <w:t>发生的标的专利侵权行为进行维权的权利</w:t>
      </w:r>
      <w:r>
        <w:rPr>
          <w:rFonts w:ascii="宋体" w:hAnsi="宋体"/>
          <w:sz w:val="28"/>
          <w:szCs w:val="28"/>
        </w:rPr>
        <w:t>，在</w:t>
      </w:r>
      <w:r>
        <w:rPr>
          <w:rFonts w:hint="eastAsia" w:ascii="宋体" w:hAnsi="宋体"/>
          <w:sz w:val="28"/>
          <w:szCs w:val="28"/>
        </w:rPr>
        <w:t>标的专利转让合同登记完成后</w:t>
      </w:r>
      <w:r>
        <w:rPr>
          <w:rFonts w:ascii="宋体" w:hAnsi="宋体"/>
          <w:sz w:val="28"/>
          <w:szCs w:val="28"/>
        </w:rPr>
        <w:t>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享有。因维权而支出的费用由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承担，因维权而获得的收益由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w:t>
      </w:r>
      <w:r>
        <w:rPr>
          <w:rFonts w:ascii="宋体" w:hAnsi="宋体"/>
          <w:sz w:val="28"/>
          <w:szCs w:val="28"/>
        </w:rPr>
        <w:t>）</w:t>
      </w:r>
      <w:r>
        <w:rPr>
          <w:rFonts w:hint="eastAsia" w:ascii="宋体" w:hAnsi="宋体"/>
          <w:sz w:val="28"/>
          <w:szCs w:val="28"/>
        </w:rPr>
        <w:t>享有</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在约定由受让方享有上述维权权利的情形下，对于受让方在合理范围内要求转让方提供的协助，转让方应当予以配合。</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专利权被宣告无效</w:t>
      </w:r>
      <w:r>
        <w:rPr>
          <w:rFonts w:hint="eastAsia" w:ascii="宋体" w:hAnsi="宋体"/>
          <w:b/>
          <w:sz w:val="28"/>
          <w:szCs w:val="28"/>
        </w:rPr>
        <w:t>（或专利申请被驳回）</w:t>
      </w:r>
      <w:r>
        <w:rPr>
          <w:rFonts w:ascii="宋体" w:hAnsi="宋体"/>
          <w:b/>
          <w:sz w:val="28"/>
          <w:szCs w:val="28"/>
        </w:rPr>
        <w:t>的处理</w:t>
      </w:r>
    </w:p>
    <w:p>
      <w:pPr>
        <w:widowControl/>
        <w:adjustRightInd w:val="0"/>
        <w:snapToGrid w:val="0"/>
        <w:spacing w:line="276" w:lineRule="auto"/>
        <w:ind w:left="567"/>
        <w:rPr>
          <w:rFonts w:ascii="宋体" w:hAnsi="宋体"/>
          <w:sz w:val="28"/>
          <w:szCs w:val="28"/>
        </w:rPr>
      </w:pP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1.若标的专利权被生效的无效决定宣告全部无效，双方同意按照以下第</w:t>
      </w:r>
      <w:r>
        <w:rPr>
          <w:rFonts w:ascii="宋体" w:hAnsi="宋体"/>
          <w:bCs/>
          <w:sz w:val="28"/>
          <w:szCs w:val="28"/>
          <w:u w:val="single"/>
        </w:rPr>
        <w:tab/>
      </w:r>
      <w:r>
        <w:rPr>
          <w:rFonts w:ascii="宋体" w:hAnsi="宋体"/>
          <w:bCs/>
          <w:sz w:val="28"/>
          <w:szCs w:val="28"/>
          <w:u w:val="single"/>
        </w:rPr>
        <w:tab/>
      </w:r>
      <w:r>
        <w:rPr>
          <w:rFonts w:hint="eastAsia" w:ascii="宋体" w:hAnsi="宋体"/>
          <w:bCs/>
          <w:sz w:val="28"/>
          <w:szCs w:val="28"/>
          <w:u w:val="single"/>
        </w:rPr>
        <w:t xml:space="preserve">  </w:t>
      </w:r>
      <w:r>
        <w:rPr>
          <w:rFonts w:hint="eastAsia" w:ascii="宋体" w:hAnsi="宋体"/>
          <w:sz w:val="28"/>
          <w:szCs w:val="28"/>
        </w:rPr>
        <w:t>项所示规定处理（可多选）：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hint="eastAsia" w:ascii="宋体" w:hAnsi="宋体"/>
          <w:b/>
          <w:bCs/>
          <w:sz w:val="28"/>
          <w:szCs w:val="28"/>
        </w:rPr>
        <w:t>关于转让费返还与否的处理。</w:t>
      </w:r>
      <w:r>
        <w:rPr>
          <w:rFonts w:ascii="宋体" w:hAnsi="宋体"/>
          <w:sz w:val="28"/>
          <w:szCs w:val="28"/>
        </w:rPr>
        <w:t>在本合同生效后，</w:t>
      </w:r>
      <w:r>
        <w:rPr>
          <w:rFonts w:hint="eastAsia" w:ascii="宋体" w:hAnsi="宋体"/>
          <w:sz w:val="28"/>
          <w:szCs w:val="28"/>
        </w:rPr>
        <w:t>在专利权无效宣告请求审查决定书载明的决定日前，受让方已支付转让费的</w:t>
      </w:r>
      <w:r>
        <w:rPr>
          <w:rFonts w:ascii="宋体" w:hAnsi="宋体"/>
          <w:sz w:val="28"/>
          <w:szCs w:val="28"/>
        </w:rPr>
        <w:t>，如无明显违反公平原则，且转让方无恶意给受让方造成损失的，转让方不向受让方返还已支付的转让费，受让方也不返还本合同第</w:t>
      </w:r>
      <w:r>
        <w:rPr>
          <w:rFonts w:hint="eastAsia" w:ascii="宋体" w:hAnsi="宋体"/>
          <w:sz w:val="28"/>
          <w:szCs w:val="28"/>
        </w:rPr>
        <w:t>三</w:t>
      </w:r>
      <w:r>
        <w:rPr>
          <w:rFonts w:ascii="宋体" w:hAnsi="宋体"/>
          <w:sz w:val="28"/>
          <w:szCs w:val="28"/>
        </w:rPr>
        <w:t>条所述的全部资料、支付未支付的转让费，否则</w:t>
      </w:r>
      <w:r>
        <w:rPr>
          <w:rFonts w:hint="eastAsia" w:ascii="宋体" w:hAnsi="宋体"/>
          <w:sz w:val="28"/>
          <w:szCs w:val="28"/>
        </w:rPr>
        <w:t>，</w:t>
      </w:r>
      <w:r>
        <w:rPr>
          <w:rFonts w:ascii="宋体" w:hAnsi="宋体"/>
          <w:sz w:val="28"/>
          <w:szCs w:val="28"/>
        </w:rPr>
        <w:t>转让方应返还已支付的全部转让费</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返还本合同第</w:t>
      </w:r>
      <w:r>
        <w:rPr>
          <w:rFonts w:hint="eastAsia" w:ascii="宋体" w:hAnsi="宋体"/>
          <w:sz w:val="28"/>
          <w:szCs w:val="28"/>
        </w:rPr>
        <w:t>三</w:t>
      </w:r>
      <w:r>
        <w:rPr>
          <w:rFonts w:ascii="宋体" w:hAnsi="宋体"/>
          <w:sz w:val="28"/>
          <w:szCs w:val="28"/>
        </w:rPr>
        <w:t>条所述的全部资料</w:t>
      </w:r>
      <w:r>
        <w:rPr>
          <w:rFonts w:hint="eastAsia" w:ascii="宋体" w:hAnsi="宋体"/>
          <w:sz w:val="28"/>
          <w:szCs w:val="28"/>
        </w:rPr>
        <w:t>且无需</w:t>
      </w:r>
      <w:r>
        <w:rPr>
          <w:rFonts w:ascii="宋体" w:hAnsi="宋体"/>
          <w:sz w:val="28"/>
          <w:szCs w:val="28"/>
        </w:rPr>
        <w:t>支付未支付的转让费。</w:t>
      </w:r>
    </w:p>
    <w:p>
      <w:pPr>
        <w:widowControl/>
        <w:adjustRightInd w:val="0"/>
        <w:snapToGrid w:val="0"/>
        <w:spacing w:line="276" w:lineRule="auto"/>
        <w:ind w:left="1276"/>
        <w:rPr>
          <w:rFonts w:ascii="宋体" w:hAnsi="宋体"/>
          <w:b/>
          <w:bCs/>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b/>
          <w:bCs/>
          <w:sz w:val="28"/>
          <w:szCs w:val="28"/>
        </w:rPr>
        <w:t>关于无效或诉讼的答辩及费用。</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提出请求宣告标的专利的专利权无效，对该专利权宣告无效或对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如专利管理部门尚未登记转让专利，由转让方负责答辩，由此发生的请求或诉讼费用由（转让方单独/受让方单独/双方共同/</w:t>
      </w:r>
      <w:r>
        <w:rPr>
          <w:rFonts w:ascii="宋体" w:hAnsi="宋体"/>
          <w:sz w:val="28"/>
          <w:szCs w:val="28"/>
        </w:rPr>
        <w:t>……</w:t>
      </w:r>
      <w:r>
        <w:rPr>
          <w:rFonts w:hint="eastAsia" w:ascii="宋体" w:hAnsi="宋体"/>
          <w:sz w:val="28"/>
          <w:szCs w:val="28"/>
        </w:rPr>
        <w:t>）承担，转让方如对授权权利要求进行删除或合并式修改，应在正式提交前取得受让方同意；如专利管理部门已经登记转让专利</w:t>
      </w:r>
      <w:r>
        <w:rPr>
          <w:rFonts w:ascii="宋体" w:hAnsi="宋体"/>
          <w:sz w:val="28"/>
          <w:szCs w:val="28"/>
        </w:rPr>
        <w:t>，</w:t>
      </w:r>
      <w:r>
        <w:rPr>
          <w:rFonts w:hint="eastAsia" w:ascii="宋体" w:hAnsi="宋体"/>
          <w:sz w:val="28"/>
          <w:szCs w:val="28"/>
        </w:rPr>
        <w:t>则</w:t>
      </w:r>
      <w:r>
        <w:rPr>
          <w:rFonts w:ascii="宋体" w:hAnsi="宋体"/>
          <w:sz w:val="28"/>
          <w:szCs w:val="28"/>
        </w:rPr>
        <w:t>由受让方负责答辩，并承担由此发生的请求或诉讼费用</w:t>
      </w:r>
      <w:r>
        <w:rPr>
          <w:rFonts w:hint="eastAsia" w:ascii="宋体" w:hAnsi="宋体"/>
          <w:sz w:val="28"/>
          <w:szCs w:val="28"/>
        </w:rPr>
        <w:t>，对于受让方在合理范围内要求转让方提供的协助，转让方应当予以配合</w:t>
      </w:r>
      <w:r>
        <w:rPr>
          <w:rFonts w:ascii="宋体" w:hAnsi="宋体"/>
          <w:sz w:val="28"/>
          <w:szCs w:val="28"/>
        </w:rPr>
        <w:t>。</w:t>
      </w:r>
    </w:p>
    <w:p>
      <w:pPr>
        <w:widowControl/>
        <w:numPr>
          <w:ilvl w:val="255"/>
          <w:numId w:val="0"/>
        </w:numPr>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b/>
          <w:bCs/>
          <w:sz w:val="28"/>
          <w:szCs w:val="28"/>
        </w:rPr>
        <w:t>关于合同的履行。</w:t>
      </w:r>
      <w:r>
        <w:rPr>
          <w:rFonts w:hint="eastAsia" w:ascii="宋体" w:hAnsi="宋体"/>
          <w:sz w:val="28"/>
          <w:szCs w:val="28"/>
        </w:rPr>
        <w:t>在已被宣告无效的该标的专利被重新判定为有效前</w:t>
      </w:r>
      <w:r>
        <w:rPr>
          <w:rFonts w:hint="eastAsia" w:ascii="宋体" w:hAnsi="宋体"/>
          <w:b/>
          <w:bCs/>
          <w:sz w:val="28"/>
          <w:szCs w:val="28"/>
        </w:rPr>
        <w:t>，</w:t>
      </w:r>
      <w:r>
        <w:rPr>
          <w:rFonts w:hint="eastAsia" w:ascii="宋体"/>
          <w:sz w:val="28"/>
        </w:rPr>
        <w:t>本合同停止履行，受让方停止支付费用。</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2.若转让方的专利申请被视为撤回或驳回，双方同意按照以下第____项所示规定处理（可多选）：</w:t>
      </w:r>
    </w:p>
    <w:p>
      <w:pPr>
        <w:pStyle w:val="17"/>
        <w:widowControl/>
        <w:numPr>
          <w:ilvl w:val="255"/>
          <w:numId w:val="0"/>
        </w:numPr>
        <w:adjustRightInd w:val="0"/>
        <w:snapToGrid w:val="0"/>
        <w:spacing w:line="276" w:lineRule="auto"/>
        <w:ind w:firstLine="560" w:firstLineChars="200"/>
        <w:rPr>
          <w:rFonts w:ascii="宋体" w:hAnsi="宋体"/>
          <w:sz w:val="28"/>
          <w:szCs w:val="28"/>
        </w:rPr>
      </w:pPr>
    </w:p>
    <w:p>
      <w:pPr>
        <w:pStyle w:val="17"/>
        <w:widowControl/>
        <w:numPr>
          <w:ilvl w:val="255"/>
          <w:numId w:val="0"/>
        </w:numPr>
        <w:adjustRightInd w:val="0"/>
        <w:snapToGrid w:val="0"/>
        <w:spacing w:line="276" w:lineRule="auto"/>
        <w:ind w:left="1399" w:leftChars="266" w:hanging="840" w:hangingChars="300"/>
        <w:rPr>
          <w:rFonts w:ascii="宋体" w:hAnsi="宋体"/>
          <w:sz w:val="28"/>
          <w:szCs w:val="28"/>
        </w:rPr>
      </w:pPr>
      <w:r>
        <w:rPr>
          <w:rFonts w:hint="eastAsia" w:ascii="宋体" w:hAnsi="宋体"/>
          <w:sz w:val="28"/>
          <w:szCs w:val="28"/>
        </w:rPr>
        <w:t xml:space="preserve">（1） </w:t>
      </w:r>
      <w:r>
        <w:rPr>
          <w:rFonts w:hint="eastAsia" w:ascii="宋体" w:hAnsi="宋体"/>
          <w:b/>
          <w:sz w:val="28"/>
          <w:szCs w:val="28"/>
        </w:rPr>
        <w:t>关于对视为撤回的答辩或对驳回的复审请求及费用。</w:t>
      </w:r>
      <w:r>
        <w:rPr>
          <w:rFonts w:hint="eastAsia" w:ascii="宋体" w:hAnsi="宋体"/>
          <w:sz w:val="28"/>
          <w:szCs w:val="28"/>
        </w:rPr>
        <w:t>视为撤回通知书或驳回决定发文日在过渡期内的，由转让方负责答辩，由此发生的费用，包括官费和中介机构服务费，由（转让方单独/受让方单独/双方共同/</w:t>
      </w:r>
      <w:r>
        <w:rPr>
          <w:rFonts w:ascii="宋体" w:hAnsi="宋体"/>
          <w:sz w:val="28"/>
          <w:szCs w:val="28"/>
        </w:rPr>
        <w:t>……</w:t>
      </w:r>
      <w:r>
        <w:rPr>
          <w:rFonts w:hint="eastAsia" w:ascii="宋体" w:hAnsi="宋体"/>
          <w:sz w:val="28"/>
          <w:szCs w:val="28"/>
        </w:rPr>
        <w:t>）承担；视为撤回通知书或驳回决定发文日在过渡期后的，</w:t>
      </w:r>
      <w:r>
        <w:rPr>
          <w:rFonts w:ascii="宋体" w:hAnsi="宋体"/>
          <w:sz w:val="28"/>
          <w:szCs w:val="28"/>
        </w:rPr>
        <w:t>由受让方负责答辩，并承担由此发生的费用</w:t>
      </w:r>
      <w:r>
        <w:rPr>
          <w:rFonts w:hint="eastAsia" w:ascii="宋体" w:hAnsi="宋体"/>
          <w:sz w:val="28"/>
          <w:szCs w:val="28"/>
        </w:rPr>
        <w:t>，包括官费和中介机构服务费，对于受让方在合理范围内要求转让方提供的协助，转让方应当予以配合</w:t>
      </w:r>
      <w:r>
        <w:rPr>
          <w:rFonts w:ascii="宋体" w:hAnsi="宋体"/>
          <w:sz w:val="28"/>
          <w:szCs w:val="28"/>
        </w:rPr>
        <w:t>。</w:t>
      </w:r>
    </w:p>
    <w:p>
      <w:pPr>
        <w:pStyle w:val="17"/>
        <w:widowControl/>
        <w:numPr>
          <w:ilvl w:val="255"/>
          <w:numId w:val="0"/>
        </w:numPr>
        <w:adjustRightInd w:val="0"/>
        <w:snapToGrid w:val="0"/>
        <w:spacing w:line="276" w:lineRule="auto"/>
        <w:ind w:left="1399" w:leftChars="266" w:hanging="840" w:hangingChars="300"/>
        <w:rPr>
          <w:rFonts w:ascii="宋体" w:hAnsi="宋体"/>
          <w:sz w:val="28"/>
          <w:szCs w:val="28"/>
        </w:rPr>
      </w:pPr>
    </w:p>
    <w:p>
      <w:pPr>
        <w:pStyle w:val="17"/>
        <w:widowControl/>
        <w:numPr>
          <w:ilvl w:val="0"/>
          <w:numId w:val="3"/>
        </w:numPr>
        <w:adjustRightInd w:val="0"/>
        <w:snapToGrid w:val="0"/>
        <w:spacing w:line="276" w:lineRule="auto"/>
        <w:ind w:left="1402" w:leftChars="266" w:hanging="843" w:hangingChars="300"/>
        <w:rPr>
          <w:rFonts w:ascii="宋体" w:hAnsi="宋体"/>
          <w:sz w:val="28"/>
          <w:szCs w:val="28"/>
        </w:rPr>
      </w:pPr>
      <w:r>
        <w:rPr>
          <w:rFonts w:hint="eastAsia" w:ascii="宋体" w:hAnsi="宋体"/>
          <w:b/>
          <w:bCs/>
          <w:sz w:val="28"/>
          <w:szCs w:val="28"/>
        </w:rPr>
        <w:t>关于转让费返还与否的处理。</w:t>
      </w:r>
      <w:r>
        <w:rPr>
          <w:rFonts w:hint="eastAsia" w:ascii="宋体" w:hAnsi="宋体"/>
          <w:sz w:val="28"/>
          <w:szCs w:val="28"/>
        </w:rPr>
        <w:t>在</w:t>
      </w:r>
      <w:r>
        <w:rPr>
          <w:rFonts w:ascii="宋体" w:hAnsi="宋体"/>
          <w:sz w:val="28"/>
          <w:szCs w:val="28"/>
        </w:rPr>
        <w:t>本合同生效后，</w:t>
      </w:r>
      <w:r>
        <w:rPr>
          <w:rFonts w:hint="eastAsia" w:ascii="宋体" w:hAnsi="宋体"/>
          <w:sz w:val="28"/>
          <w:szCs w:val="28"/>
        </w:rPr>
        <w:t>转让方或受让方收到视为撤回通知书或驳回决定前，受让方已支付转让费的，</w:t>
      </w:r>
      <w:r>
        <w:rPr>
          <w:rFonts w:ascii="宋体" w:hAnsi="宋体"/>
          <w:sz w:val="28"/>
          <w:szCs w:val="28"/>
        </w:rPr>
        <w:t>如无明显违反公平原则，且转让方无恶意给受让方造成损失的，转让方不向受让方返还已支付的转让费，受让方也不返还本合同第</w:t>
      </w:r>
      <w:r>
        <w:rPr>
          <w:rFonts w:hint="eastAsia" w:ascii="宋体" w:hAnsi="宋体"/>
          <w:sz w:val="28"/>
          <w:szCs w:val="28"/>
        </w:rPr>
        <w:t>三</w:t>
      </w:r>
      <w:r>
        <w:rPr>
          <w:rFonts w:ascii="宋体" w:hAnsi="宋体"/>
          <w:sz w:val="28"/>
          <w:szCs w:val="28"/>
        </w:rPr>
        <w:t>条所述的全部资料、支付未支付的转让费，否则</w:t>
      </w:r>
      <w:r>
        <w:rPr>
          <w:rFonts w:hint="eastAsia" w:ascii="宋体" w:hAnsi="宋体"/>
          <w:sz w:val="28"/>
          <w:szCs w:val="28"/>
        </w:rPr>
        <w:t>，</w:t>
      </w:r>
      <w:r>
        <w:rPr>
          <w:rFonts w:ascii="宋体" w:hAnsi="宋体"/>
          <w:sz w:val="28"/>
          <w:szCs w:val="28"/>
        </w:rPr>
        <w:t>转让方应返还已支付的全部转让费</w:t>
      </w:r>
      <w:r>
        <w:rPr>
          <w:rFonts w:hint="eastAsia" w:ascii="宋体" w:hAnsi="宋体"/>
          <w:sz w:val="28"/>
          <w:szCs w:val="28"/>
        </w:rPr>
        <w:t>，</w:t>
      </w:r>
      <w:r>
        <w:rPr>
          <w:rFonts w:ascii="宋体" w:hAnsi="宋体"/>
          <w:sz w:val="28"/>
          <w:szCs w:val="28"/>
        </w:rPr>
        <w:t>受让方</w:t>
      </w:r>
      <w:r>
        <w:rPr>
          <w:rFonts w:hint="eastAsia" w:ascii="宋体" w:hAnsi="宋体"/>
          <w:sz w:val="28"/>
          <w:szCs w:val="28"/>
        </w:rPr>
        <w:t>应</w:t>
      </w:r>
      <w:r>
        <w:rPr>
          <w:rFonts w:ascii="宋体" w:hAnsi="宋体"/>
          <w:sz w:val="28"/>
          <w:szCs w:val="28"/>
        </w:rPr>
        <w:t>返还本合同第</w:t>
      </w:r>
      <w:r>
        <w:rPr>
          <w:rFonts w:hint="eastAsia" w:ascii="宋体" w:hAnsi="宋体"/>
          <w:sz w:val="28"/>
          <w:szCs w:val="28"/>
        </w:rPr>
        <w:t>三</w:t>
      </w:r>
      <w:r>
        <w:rPr>
          <w:rFonts w:ascii="宋体" w:hAnsi="宋体"/>
          <w:sz w:val="28"/>
          <w:szCs w:val="28"/>
        </w:rPr>
        <w:t>条所述的全部资料</w:t>
      </w:r>
      <w:r>
        <w:rPr>
          <w:rFonts w:hint="eastAsia" w:ascii="宋体" w:hAnsi="宋体"/>
          <w:sz w:val="28"/>
          <w:szCs w:val="28"/>
        </w:rPr>
        <w:t>且无需</w:t>
      </w:r>
      <w:r>
        <w:rPr>
          <w:rFonts w:ascii="宋体" w:hAnsi="宋体"/>
          <w:sz w:val="28"/>
          <w:szCs w:val="28"/>
        </w:rPr>
        <w:t>支付未支付的转让费。</w:t>
      </w:r>
    </w:p>
    <w:p>
      <w:pPr>
        <w:pStyle w:val="17"/>
        <w:widowControl/>
        <w:numPr>
          <w:ilvl w:val="255"/>
          <w:numId w:val="0"/>
        </w:numPr>
        <w:adjustRightInd w:val="0"/>
        <w:snapToGrid w:val="0"/>
        <w:spacing w:line="276" w:lineRule="auto"/>
        <w:ind w:left="-71" w:leftChars="-34" w:firstLine="560" w:firstLineChars="200"/>
        <w:rPr>
          <w:rFonts w:ascii="宋体" w:hAnsi="宋体"/>
          <w:sz w:val="28"/>
          <w:szCs w:val="28"/>
        </w:rPr>
      </w:pPr>
    </w:p>
    <w:p>
      <w:pPr>
        <w:widowControl/>
        <w:adjustRightInd w:val="0"/>
        <w:snapToGrid w:val="0"/>
        <w:spacing w:line="276" w:lineRule="auto"/>
        <w:ind w:left="1225" w:leftChars="250" w:hanging="700" w:hangingChars="250"/>
        <w:rPr>
          <w:rFonts w:ascii="宋体"/>
          <w:sz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在该专利申请被授予专利权前</w:t>
      </w:r>
      <w:r>
        <w:rPr>
          <w:rFonts w:hint="eastAsia" w:ascii="宋体" w:hAnsi="宋体"/>
          <w:b/>
          <w:bCs/>
          <w:sz w:val="28"/>
          <w:szCs w:val="28"/>
        </w:rPr>
        <w:t>，</w:t>
      </w:r>
      <w:r>
        <w:rPr>
          <w:rFonts w:hint="eastAsia" w:ascii="宋体"/>
          <w:sz w:val="28"/>
        </w:rPr>
        <w:t xml:space="preserve">本合同停止    </w:t>
      </w:r>
    </w:p>
    <w:p>
      <w:pPr>
        <w:widowControl/>
        <w:adjustRightInd w:val="0"/>
        <w:snapToGrid w:val="0"/>
        <w:spacing w:line="276" w:lineRule="auto"/>
        <w:ind w:left="1050" w:leftChars="500" w:firstLine="280" w:firstLineChars="100"/>
        <w:rPr>
          <w:rFonts w:ascii="宋体" w:hAnsi="宋体"/>
          <w:sz w:val="28"/>
          <w:szCs w:val="28"/>
        </w:rPr>
      </w:pPr>
      <w:r>
        <w:rPr>
          <w:rFonts w:hint="eastAsia" w:ascii="宋体"/>
          <w:sz w:val="28"/>
        </w:rPr>
        <w:t>履行，受让方停止支付费用。</w:t>
      </w:r>
    </w:p>
    <w:p>
      <w:pPr>
        <w:pStyle w:val="17"/>
        <w:widowControl/>
        <w:numPr>
          <w:ilvl w:val="255"/>
          <w:numId w:val="0"/>
        </w:numPr>
        <w:adjustRightInd w:val="0"/>
        <w:snapToGrid w:val="0"/>
        <w:spacing w:line="276" w:lineRule="auto"/>
        <w:ind w:firstLine="560" w:firstLineChars="200"/>
        <w:rPr>
          <w:rFonts w:ascii="宋体" w:hAnsi="宋体"/>
          <w:sz w:val="28"/>
          <w:szCs w:val="28"/>
        </w:rPr>
      </w:pPr>
    </w:p>
    <w:p>
      <w:pPr>
        <w:pStyle w:val="17"/>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（4）________________________________________________________</w:t>
      </w:r>
    </w:p>
    <w:p>
      <w:pPr>
        <w:pStyle w:val="17"/>
        <w:widowControl/>
        <w:adjustRightInd w:val="0"/>
        <w:snapToGrid w:val="0"/>
        <w:spacing w:line="276" w:lineRule="auto"/>
        <w:ind w:left="567" w:firstLine="0" w:firstLineChars="0"/>
        <w:rPr>
          <w:rFonts w:ascii="宋体" w:hAnsi="宋体"/>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第十三条  </w:t>
      </w:r>
      <w:r>
        <w:rPr>
          <w:rFonts w:ascii="宋体" w:hAnsi="宋体"/>
          <w:b/>
          <w:sz w:val="28"/>
          <w:szCs w:val="28"/>
        </w:rPr>
        <w:t>不可抗力</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第十四条  送达</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第十五条  </w:t>
      </w:r>
      <w:r>
        <w:rPr>
          <w:rFonts w:ascii="宋体" w:hAnsi="宋体"/>
          <w:b/>
          <w:sz w:val="28"/>
          <w:szCs w:val="28"/>
        </w:rPr>
        <w:t>违约与损害赔偿</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1.转让方未按照本合同第三条和第四条的约定向受让方交付资料和/或提供技术服务与培训，导致受让方无法实施标的专利，应当赔偿受让方因此遭受的损失，</w:t>
      </w:r>
      <w:r>
        <w:rPr>
          <w:rFonts w:ascii="宋体" w:hAnsi="宋体"/>
          <w:sz w:val="28"/>
          <w:szCs w:val="28"/>
        </w:rPr>
        <w:t>包括</w:t>
      </w:r>
      <w:r>
        <w:rPr>
          <w:rFonts w:hint="eastAsia" w:ascii="宋体" w:hAnsi="宋体"/>
          <w:sz w:val="28"/>
          <w:szCs w:val="28"/>
        </w:rPr>
        <w:t>受让方实施标的专利</w:t>
      </w:r>
      <w:r>
        <w:rPr>
          <w:rFonts w:ascii="宋体" w:hAnsi="宋体"/>
          <w:sz w:val="28"/>
          <w:szCs w:val="28"/>
        </w:rPr>
        <w:t>可获得的利益</w:t>
      </w:r>
      <w:r>
        <w:rPr>
          <w:rFonts w:hint="eastAsia" w:ascii="宋体" w:hAnsi="宋体"/>
          <w:sz w:val="28"/>
          <w:szCs w:val="28"/>
        </w:rPr>
        <w:t>。</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2.转让方在过渡期内未维持标的专利有效，导致专利（申请）权全部失去效力，受让方有权解除合同，并要求转让方返还全部转让费，并支付违约金_______（人民币/美元/</w:t>
      </w:r>
      <w:r>
        <w:rPr>
          <w:rFonts w:ascii="宋体" w:hAnsi="宋体"/>
          <w:sz w:val="28"/>
          <w:szCs w:val="28"/>
        </w:rPr>
        <w:t>……</w:t>
      </w:r>
      <w:r>
        <w:rPr>
          <w:rFonts w:hint="eastAsia" w:ascii="宋体" w:hAnsi="宋体"/>
          <w:sz w:val="28"/>
          <w:szCs w:val="28"/>
        </w:rPr>
        <w:t>）。</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3.受让方未按照本合同约定足额按时支付转让费，应当补交转让费，并按照日息</w:t>
      </w:r>
      <w:r>
        <w:rPr>
          <w:rFonts w:ascii="宋体" w:hAnsi="宋体"/>
          <w:sz w:val="28"/>
          <w:szCs w:val="28"/>
        </w:rPr>
        <w:t>____</w:t>
      </w:r>
      <w:r>
        <w:rPr>
          <w:rFonts w:hint="eastAsia" w:ascii="宋体" w:hAnsi="宋体"/>
          <w:sz w:val="28"/>
          <w:szCs w:val="28"/>
        </w:rPr>
        <w:t>和逾期天数支付转让方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hint="eastAsia" w:ascii="宋体"/>
          <w:sz w:val="28"/>
        </w:rPr>
        <w:t>受让方违反合同的保密条款，致使转让方的保密信息泄露，应当赔偿转让方因此遭受的损失。</w:t>
      </w:r>
    </w:p>
    <w:p>
      <w:pPr>
        <w:pStyle w:val="17"/>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hint="eastAsia" w:ascii="宋体"/>
          <w:sz w:val="28"/>
        </w:rPr>
        <w:t>任何一方未能履行其在本合同项下的其他义务，应当对守约方因此遭受的损失承担相应责任。</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第十六条  税费</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双方应当按照法律的规定，承担法律对其所规定的各项纳税义务。除非本合同另有约定，双方同意本合同项下产生的一切税费按照以下第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转让方/受让方/双方各自/……</w:t>
      </w:r>
      <w:r>
        <w:rPr>
          <w:rFonts w:ascii="宋体" w:hAnsi="宋体"/>
          <w:sz w:val="28"/>
          <w:szCs w:val="28"/>
        </w:rPr>
        <w:t>）</w:t>
      </w:r>
      <w:r>
        <w:rPr>
          <w:rFonts w:hint="eastAsia" w:ascii="宋体" w:hAnsi="宋体"/>
          <w:sz w:val="28"/>
          <w:szCs w:val="28"/>
        </w:rPr>
        <w:t>承担。</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争议解决</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本合同适用中华人民共和国法律。</w:t>
      </w: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(2)本合同属于涉外专利</w:t>
      </w:r>
      <w:r>
        <w:rPr>
          <w:rFonts w:hint="eastAsia" w:ascii="宋体"/>
          <w:sz w:val="28"/>
        </w:rPr>
        <w:t>（申请）权</w:t>
      </w:r>
      <w:r>
        <w:rPr>
          <w:rFonts w:hint="eastAsia" w:ascii="宋体" w:hAnsi="宋体"/>
          <w:sz w:val="28"/>
          <w:szCs w:val="28"/>
        </w:rPr>
        <w:t>转让合同，双方同意适用</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w:t>
      </w:r>
      <w:r>
        <w:rPr>
          <w:rFonts w:ascii="宋体" w:hAnsi="宋体"/>
          <w:sz w:val="28"/>
          <w:szCs w:val="28"/>
        </w:rPr>
        <w:t>/</w:t>
      </w:r>
      <w:r>
        <w:rPr>
          <w:rFonts w:hint="eastAsia" w:ascii="宋体" w:hAnsi="宋体"/>
          <w:sz w:val="28"/>
          <w:szCs w:val="28"/>
        </w:rPr>
        <w:t>某个中立国家或地区的法律/双方所在地法律……）法律。</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转让方所在地</w:t>
      </w:r>
      <w:r>
        <w:rPr>
          <w:rFonts w:hint="eastAsia" w:ascii="宋体" w:hAnsi="宋体"/>
          <w:sz w:val="28"/>
          <w:szCs w:val="28"/>
        </w:rPr>
        <w:t>/</w:t>
      </w:r>
      <w:r>
        <w:rPr>
          <w:rFonts w:ascii="宋体" w:hAnsi="宋体"/>
          <w:sz w:val="28"/>
          <w:szCs w:val="28"/>
        </w:rPr>
        <w:t>受让方所在地</w:t>
      </w:r>
      <w:r>
        <w:rPr>
          <w:rFonts w:hint="eastAsia" w:ascii="宋体" w:hAnsi="宋体"/>
          <w:sz w:val="28"/>
          <w:szCs w:val="28"/>
        </w:rPr>
        <w:t>/本合同签署地/本合同履行地……）具有管辖权的</w:t>
      </w:r>
      <w:r>
        <w:rPr>
          <w:rFonts w:ascii="宋体" w:hAnsi="宋体"/>
          <w:sz w:val="28"/>
          <w:szCs w:val="28"/>
        </w:rPr>
        <w:t>人民法院提起诉讼；</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第十八条  </w:t>
      </w:r>
      <w:r>
        <w:rPr>
          <w:rFonts w:ascii="宋体" w:hAnsi="宋体"/>
          <w:b/>
          <w:sz w:val="28"/>
          <w:szCs w:val="28"/>
        </w:rPr>
        <w:t>合同的生效、变更与终止</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份，另有一份用于专利（申请）权转让登记、一份用于技术合同认定登记，每份具有同等法律效力。</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本合同内容的任何修改或变更必须由双方书面签署同意。</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lang w:val="en-GB"/>
        </w:rPr>
        <w:t>4.</w:t>
      </w:r>
      <w:r>
        <w:rPr>
          <w:rFonts w:hint="eastAsia" w:ascii="宋体" w:hAnsi="宋体"/>
          <w:bCs/>
          <w:sz w:val="28"/>
          <w:szCs w:val="28"/>
        </w:rPr>
        <w:t>双方</w:t>
      </w:r>
      <w:r>
        <w:rPr>
          <w:rFonts w:ascii="宋体" w:hAnsi="宋体"/>
          <w:bCs/>
          <w:sz w:val="28"/>
          <w:szCs w:val="28"/>
          <w:lang w:val="en-GB"/>
        </w:rPr>
        <w:t>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pPr>
        <w:widowControl/>
        <w:adjustRightInd w:val="0"/>
        <w:snapToGrid w:val="0"/>
        <w:spacing w:line="276" w:lineRule="auto"/>
        <w:ind w:left="567"/>
        <w:rPr>
          <w:rFonts w:eastAsia="楷体_GB2312"/>
          <w:sz w:val="24"/>
          <w:szCs w:val="24"/>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第十九条  其他</w:t>
      </w:r>
    </w:p>
    <w:p>
      <w:pPr>
        <w:widowControl/>
        <w:tabs>
          <w:tab w:val="left" w:pos="1418"/>
        </w:tabs>
        <w:adjustRightInd w:val="0"/>
        <w:snapToGrid w:val="0"/>
        <w:spacing w:line="276" w:lineRule="auto"/>
        <w:ind w:left="425"/>
        <w:rPr>
          <w:rFonts w:ascii="宋体" w:hAnsi="宋体"/>
          <w:b/>
          <w:sz w:val="28"/>
          <w:szCs w:val="28"/>
        </w:rPr>
      </w:pP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tabs>
          <w:tab w:val="left" w:pos="1418"/>
        </w:tabs>
        <w:adjustRightInd w:val="0"/>
        <w:snapToGrid w:val="0"/>
        <w:spacing w:line="276" w:lineRule="auto"/>
        <w:ind w:left="425"/>
        <w:rPr>
          <w:rFonts w:ascii="宋体" w:hAnsi="宋体"/>
          <w:b/>
          <w:sz w:val="28"/>
          <w:szCs w:val="28"/>
        </w:rPr>
      </w:pPr>
    </w:p>
    <w:p>
      <w:pPr>
        <w:widowControl/>
        <w:tabs>
          <w:tab w:val="left" w:pos="1418"/>
        </w:tabs>
        <w:adjustRightInd w:val="0"/>
        <w:snapToGrid w:val="0"/>
        <w:spacing w:line="276" w:lineRule="auto"/>
        <w:ind w:left="425"/>
        <w:rPr>
          <w:rFonts w:ascii="宋体" w:hAnsi="宋体"/>
          <w:b/>
          <w:sz w:val="28"/>
          <w:szCs w:val="28"/>
        </w:rPr>
      </w:pPr>
    </w:p>
    <w:p>
      <w:pPr>
        <w:widowControl/>
        <w:tabs>
          <w:tab w:val="left" w:pos="1418"/>
        </w:tabs>
        <w:adjustRightInd w:val="0"/>
        <w:snapToGrid w:val="0"/>
        <w:spacing w:line="276" w:lineRule="auto"/>
        <w:ind w:left="425"/>
        <w:rPr>
          <w:rFonts w:ascii="宋体" w:hAnsi="宋体"/>
          <w:b/>
          <w:sz w:val="28"/>
          <w:szCs w:val="28"/>
        </w:rPr>
      </w:pPr>
    </w:p>
    <w:p>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pPr>
        <w:spacing w:line="360" w:lineRule="auto"/>
        <w:jc w:val="center"/>
        <w:outlineLvl w:val="1"/>
        <w:rPr>
          <w:sz w:val="30"/>
        </w:rPr>
      </w:pPr>
      <w:r>
        <w:rPr>
          <w:sz w:val="30"/>
        </w:rPr>
        <w:t>（</w:t>
      </w:r>
      <w:r>
        <w:rPr>
          <w:rFonts w:hint="eastAsia"/>
          <w:sz w:val="30"/>
        </w:rPr>
        <w:t>本</w:t>
      </w:r>
      <w:r>
        <w:rPr>
          <w:sz w:val="30"/>
        </w:rPr>
        <w:t>页无正文，为《</w:t>
      </w:r>
      <w:r>
        <w:rPr>
          <w:rFonts w:hint="eastAsia"/>
          <w:sz w:val="30"/>
        </w:rPr>
        <w:t>专利（申请）权转让合同</w:t>
      </w:r>
      <w:r>
        <w:rPr>
          <w:sz w:val="30"/>
        </w:rPr>
        <w:t>》的签署页）</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outlineLvl w:val="0"/>
        <w:rPr>
          <w:sz w:val="30"/>
        </w:rPr>
      </w:pPr>
      <w:r>
        <w:rPr>
          <w:rFonts w:hint="eastAsia"/>
          <w:sz w:val="30"/>
        </w:rPr>
        <w:t xml:space="preserve">    转让方签章                受让方签章</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outlineLvl w:val="0"/>
        <w:rPr>
          <w:sz w:val="30"/>
        </w:rPr>
      </w:pPr>
      <w:r>
        <w:rPr>
          <w:rFonts w:hint="eastAsia"/>
          <w:sz w:val="30"/>
        </w:rPr>
        <w:t>转让方法人代表签章        受让方法人代表签章</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jc w:val="center"/>
        <w:outlineLvl w:val="1"/>
        <w:rPr>
          <w:sz w:val="30"/>
        </w:rPr>
      </w:pPr>
      <w:r>
        <w:rPr>
          <w:rFonts w:hint="eastAsia"/>
          <w:sz w:val="30"/>
        </w:rPr>
        <w:t xml:space="preserve">  年    月    日             年    月    日</w:t>
      </w:r>
    </w:p>
    <w:p>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pPr>
              <w:jc w:val="center"/>
            </w:pPr>
            <w:r>
              <w:rPr>
                <w:rFonts w:hint="eastAsia"/>
              </w:rPr>
              <w:t>转</w:t>
            </w:r>
          </w:p>
          <w:p>
            <w:pPr>
              <w:jc w:val="center"/>
            </w:pPr>
          </w:p>
          <w:p>
            <w:pPr>
              <w:jc w:val="center"/>
            </w:pPr>
            <w:r>
              <w:rPr>
                <w:rFonts w:hint="eastAsia"/>
              </w:rPr>
              <w:t>让</w:t>
            </w:r>
          </w:p>
          <w:p>
            <w:pPr>
              <w:jc w:val="center"/>
            </w:pPr>
          </w:p>
          <w:p>
            <w:pPr>
              <w:jc w:val="center"/>
            </w:pPr>
            <w:r>
              <w:rPr>
                <w:rFonts w:hint="eastAsia"/>
              </w:rPr>
              <w:t>方</w:t>
            </w:r>
          </w:p>
        </w:tc>
        <w:tc>
          <w:tcPr>
            <w:tcW w:w="1995" w:type="dxa"/>
            <w:vAlign w:val="center"/>
          </w:tcPr>
          <w:p>
            <w:pPr>
              <w:jc w:val="center"/>
            </w:pPr>
            <w:r>
              <w:rPr>
                <w:rFonts w:hint="eastAsia"/>
              </w:rPr>
              <w:t>名称（或姓名）</w:t>
            </w:r>
          </w:p>
        </w:tc>
        <w:tc>
          <w:tcPr>
            <w:tcW w:w="6615" w:type="dxa"/>
            <w:gridSpan w:val="6"/>
            <w:vAlign w:val="center"/>
          </w:tcPr>
          <w:p>
            <w:pPr>
              <w:tabs>
                <w:tab w:val="left" w:pos="5541"/>
              </w:tabs>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统一社会信用代码</w:t>
            </w:r>
          </w:p>
        </w:tc>
        <w:tc>
          <w:tcPr>
            <w:tcW w:w="6615" w:type="dxa"/>
            <w:gridSpan w:val="6"/>
            <w:vAlign w:val="center"/>
          </w:tcPr>
          <w:p>
            <w:pPr>
              <w:tabs>
                <w:tab w:val="left" w:pos="554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r>
              <w:rPr>
                <w:rFonts w:hint="eastAsia"/>
              </w:rPr>
              <w:t xml:space="preserve">          （签章）</w:t>
            </w:r>
          </w:p>
        </w:tc>
        <w:tc>
          <w:tcPr>
            <w:tcW w:w="1659" w:type="dxa"/>
            <w:gridSpan w:val="3"/>
            <w:vAlign w:val="center"/>
          </w:tcPr>
          <w:p>
            <w:r>
              <w:rPr>
                <w:rFonts w:hint="eastAsia"/>
              </w:rPr>
              <w:t>委托代理人</w:t>
            </w:r>
          </w:p>
        </w:tc>
        <w:tc>
          <w:tcPr>
            <w:tcW w:w="2751" w:type="dxa"/>
            <w:gridSpan w:val="2"/>
            <w:vAlign w:val="center"/>
          </w:tcPr>
          <w:p>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35" w:type="dxa"/>
            <w:gridSpan w:val="3"/>
            <w:vAlign w:val="center"/>
          </w:tcPr>
          <w:p/>
        </w:tc>
        <w:tc>
          <w:tcPr>
            <w:tcW w:w="1029" w:type="dxa"/>
            <w:vAlign w:val="center"/>
          </w:tcPr>
          <w:p>
            <w:pPr>
              <w:jc w:val="center"/>
            </w:pPr>
            <w:r>
              <w:rPr>
                <w:rFonts w:hint="eastAsia"/>
              </w:rPr>
              <w:t>电  挂</w:t>
            </w:r>
          </w:p>
        </w:tc>
        <w:tc>
          <w:tcPr>
            <w:tcW w:w="275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pPr>
              <w:jc w:val="center"/>
            </w:pPr>
            <w:r>
              <w:rPr>
                <w:rFonts w:hint="eastAsia"/>
              </w:rPr>
              <w:t>受</w:t>
            </w:r>
          </w:p>
          <w:p>
            <w:pPr>
              <w:jc w:val="center"/>
            </w:pPr>
          </w:p>
          <w:p>
            <w:pPr>
              <w:jc w:val="center"/>
            </w:pPr>
            <w:r>
              <w:rPr>
                <w:rFonts w:hint="eastAsia"/>
              </w:rPr>
              <w:t>让</w:t>
            </w:r>
          </w:p>
          <w:p>
            <w:pPr>
              <w:jc w:val="center"/>
            </w:pPr>
          </w:p>
          <w:p>
            <w:pPr>
              <w:jc w:val="center"/>
            </w:pPr>
            <w:r>
              <w:rPr>
                <w:rFonts w:hint="eastAsia"/>
              </w:rPr>
              <w:t>方</w:t>
            </w:r>
          </w:p>
        </w:tc>
        <w:tc>
          <w:tcPr>
            <w:tcW w:w="1995" w:type="dxa"/>
            <w:vAlign w:val="center"/>
          </w:tcPr>
          <w:p>
            <w:pPr>
              <w:jc w:val="center"/>
            </w:pPr>
            <w:r>
              <w:rPr>
                <w:rFonts w:hint="eastAsia"/>
              </w:rPr>
              <w:t>名称（或姓名）</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统一社会信用代码</w:t>
            </w:r>
          </w:p>
        </w:tc>
        <w:tc>
          <w:tcPr>
            <w:tcW w:w="6615"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pPr>
              <w:jc w:val="center"/>
            </w:pPr>
            <w:r>
              <w:rPr>
                <w:rFonts w:hint="eastAsia"/>
              </w:rPr>
              <w:t xml:space="preserve">          （签章）</w:t>
            </w:r>
          </w:p>
        </w:tc>
        <w:tc>
          <w:tcPr>
            <w:tcW w:w="1659" w:type="dxa"/>
            <w:gridSpan w:val="3"/>
            <w:vAlign w:val="center"/>
          </w:tcPr>
          <w:p>
            <w:pPr>
              <w:jc w:val="center"/>
            </w:pPr>
            <w:r>
              <w:rPr>
                <w:rFonts w:hint="eastAsia"/>
              </w:rPr>
              <w:t>委托代理人</w:t>
            </w:r>
          </w:p>
        </w:tc>
        <w:tc>
          <w:tcPr>
            <w:tcW w:w="2751" w:type="dxa"/>
            <w:gridSpan w:val="2"/>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20" w:type="dxa"/>
            <w:gridSpan w:val="2"/>
            <w:vAlign w:val="center"/>
          </w:tcPr>
          <w:p>
            <w:pPr>
              <w:jc w:val="center"/>
            </w:pPr>
          </w:p>
        </w:tc>
        <w:tc>
          <w:tcPr>
            <w:tcW w:w="1044" w:type="dxa"/>
            <w:gridSpan w:val="2"/>
            <w:vAlign w:val="center"/>
          </w:tcPr>
          <w:p>
            <w:pPr>
              <w:jc w:val="center"/>
            </w:pPr>
            <w:r>
              <w:rPr>
                <w:rFonts w:hint="eastAsia"/>
              </w:rPr>
              <w:t>电  挂</w:t>
            </w:r>
          </w:p>
        </w:tc>
        <w:tc>
          <w:tcPr>
            <w:tcW w:w="27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3" w:type="dxa"/>
            <w:vMerge w:val="restart"/>
            <w:vAlign w:val="center"/>
          </w:tcPr>
          <w:p>
            <w:pPr>
              <w:jc w:val="center"/>
            </w:pPr>
            <w:r>
              <w:rPr>
                <w:rFonts w:hint="eastAsia"/>
              </w:rPr>
              <w:t>中</w:t>
            </w:r>
          </w:p>
          <w:p>
            <w:pPr>
              <w:jc w:val="center"/>
            </w:pPr>
          </w:p>
          <w:p>
            <w:pPr>
              <w:jc w:val="center"/>
            </w:pPr>
            <w:r>
              <w:rPr>
                <w:rFonts w:hint="eastAsia"/>
              </w:rPr>
              <w:t>介</w:t>
            </w:r>
          </w:p>
          <w:p>
            <w:pPr>
              <w:jc w:val="center"/>
            </w:pPr>
          </w:p>
          <w:p>
            <w:pPr>
              <w:jc w:val="center"/>
            </w:pPr>
            <w:r>
              <w:rPr>
                <w:rFonts w:hint="eastAsia"/>
              </w:rPr>
              <w:t>方</w:t>
            </w:r>
          </w:p>
        </w:tc>
        <w:tc>
          <w:tcPr>
            <w:tcW w:w="1995" w:type="dxa"/>
            <w:vAlign w:val="center"/>
          </w:tcPr>
          <w:p>
            <w:pPr>
              <w:jc w:val="center"/>
            </w:pPr>
            <w:r>
              <w:rPr>
                <w:rFonts w:hint="eastAsia"/>
              </w:rPr>
              <w:t>单位名称</w:t>
            </w:r>
          </w:p>
        </w:tc>
        <w:tc>
          <w:tcPr>
            <w:tcW w:w="6615" w:type="dxa"/>
            <w:gridSpan w:val="6"/>
            <w:vAlign w:val="center"/>
          </w:tcPr>
          <w:p>
            <w:pPr>
              <w:jc w:val="center"/>
            </w:pPr>
            <w:r>
              <w:rPr>
                <w:rFonts w:hint="eastAsia"/>
              </w:rPr>
              <w:t xml:space="preserve">                                （公章）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pPr>
              <w:jc w:val="center"/>
            </w:pPr>
            <w:r>
              <w:rPr>
                <w:rFonts w:hint="eastAsia"/>
              </w:rPr>
              <w:t xml:space="preserve">          （签章）</w:t>
            </w:r>
          </w:p>
        </w:tc>
        <w:tc>
          <w:tcPr>
            <w:tcW w:w="1659" w:type="dxa"/>
            <w:gridSpan w:val="3"/>
            <w:vAlign w:val="center"/>
          </w:tcPr>
          <w:p>
            <w:pPr>
              <w:jc w:val="center"/>
            </w:pPr>
            <w:r>
              <w:rPr>
                <w:rFonts w:hint="eastAsia"/>
              </w:rPr>
              <w:t>委托代理人</w:t>
            </w:r>
          </w:p>
        </w:tc>
        <w:tc>
          <w:tcPr>
            <w:tcW w:w="2751" w:type="dxa"/>
            <w:gridSpan w:val="2"/>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35" w:type="dxa"/>
            <w:gridSpan w:val="3"/>
            <w:vAlign w:val="center"/>
          </w:tcPr>
          <w:p>
            <w:pPr>
              <w:jc w:val="center"/>
            </w:pPr>
          </w:p>
        </w:tc>
        <w:tc>
          <w:tcPr>
            <w:tcW w:w="1029" w:type="dxa"/>
            <w:vAlign w:val="center"/>
          </w:tcPr>
          <w:p>
            <w:pPr>
              <w:jc w:val="center"/>
            </w:pPr>
            <w:r>
              <w:rPr>
                <w:rFonts w:hint="eastAsia"/>
              </w:rPr>
              <w:t>电  挂</w:t>
            </w:r>
          </w:p>
        </w:tc>
        <w:tc>
          <w:tcPr>
            <w:tcW w:w="27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bl>
    <w:p>
      <w:pPr>
        <w:spacing w:line="360" w:lineRule="auto"/>
        <w:rPr>
          <w:sz w:val="30"/>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1"/>
        <w:rPr>
          <w:rFonts w:eastAsia="黑体"/>
          <w:sz w:val="30"/>
          <w:u w:val="single"/>
        </w:rPr>
      </w:pPr>
      <w:r>
        <w:rPr>
          <w:rFonts w:hint="eastAsia" w:eastAsia="黑体"/>
          <w:sz w:val="30"/>
          <w:u w:val="single"/>
        </w:rPr>
        <w:t>附件一 补充名词和术语</w:t>
      </w: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1"/>
        <w:rPr>
          <w:rFonts w:eastAsia="黑体"/>
          <w:sz w:val="30"/>
          <w:u w:val="single"/>
        </w:rPr>
      </w:pPr>
      <w:r>
        <w:rPr>
          <w:rFonts w:hint="eastAsia" w:eastAsia="黑体"/>
          <w:sz w:val="30"/>
          <w:u w:val="single"/>
        </w:rPr>
        <w:t>附件二 标的专利清单</w:t>
      </w:r>
    </w:p>
    <w:p>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bl>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1"/>
        <w:rPr>
          <w:rFonts w:eastAsia="黑体"/>
          <w:sz w:val="30"/>
          <w:u w:val="single"/>
        </w:rPr>
      </w:pPr>
      <w:r>
        <w:rPr>
          <w:rFonts w:hint="eastAsia" w:eastAsia="黑体"/>
          <w:sz w:val="30"/>
          <w:u w:val="single"/>
        </w:rPr>
        <w:t>附件三 交付资料清单</w:t>
      </w:r>
    </w:p>
    <w:p>
      <w:pPr>
        <w:spacing w:line="360" w:lineRule="auto"/>
        <w:rPr>
          <w:rFonts w:eastAsia="黑体"/>
          <w:sz w:val="30"/>
          <w:u w:val="single"/>
        </w:rPr>
      </w:pPr>
    </w:p>
    <w:tbl>
      <w:tblPr>
        <w:tblStyle w:val="10"/>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pPr>
              <w:widowControl/>
              <w:adjustRightInd w:val="0"/>
              <w:snapToGrid w:val="0"/>
              <w:spacing w:line="276" w:lineRule="auto"/>
              <w:jc w:val="center"/>
              <w:rPr>
                <w:rFonts w:ascii="宋体" w:hAnsi="宋体"/>
                <w:b/>
                <w:sz w:val="20"/>
                <w:szCs w:val="20"/>
              </w:rPr>
            </w:pPr>
            <w:r>
              <w:rPr>
                <w:rFonts w:hint="eastAsia" w:ascii="宋体" w:hAnsi="宋体"/>
                <w:b/>
                <w:sz w:val="20"/>
                <w:szCs w:val="20"/>
              </w:rPr>
              <w:t>交付资料</w:t>
            </w:r>
          </w:p>
        </w:tc>
        <w:tc>
          <w:tcPr>
            <w:tcW w:w="2594" w:type="dxa"/>
            <w:shd w:val="clear" w:color="auto" w:fill="D9D9D9"/>
          </w:tcPr>
          <w:p>
            <w:pPr>
              <w:widowControl/>
              <w:adjustRightInd w:val="0"/>
              <w:snapToGrid w:val="0"/>
              <w:spacing w:line="276" w:lineRule="auto"/>
              <w:jc w:val="center"/>
              <w:rPr>
                <w:rFonts w:ascii="宋体" w:hAnsi="宋体"/>
                <w:b/>
                <w:sz w:val="20"/>
                <w:szCs w:val="20"/>
              </w:rPr>
            </w:pPr>
            <w:r>
              <w:rPr>
                <w:rFonts w:hint="eastAsia" w:ascii="宋体" w:hAnsi="宋体"/>
                <w:b/>
                <w:sz w:val="20"/>
                <w:szCs w:val="20"/>
              </w:rPr>
              <w:t>交付流程</w:t>
            </w:r>
          </w:p>
        </w:tc>
        <w:tc>
          <w:tcPr>
            <w:tcW w:w="257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0"/>
              </w:rPr>
            </w:pPr>
          </w:p>
        </w:tc>
        <w:tc>
          <w:tcPr>
            <w:tcW w:w="2594" w:type="dxa"/>
          </w:tcPr>
          <w:p>
            <w:pPr>
              <w:widowControl/>
              <w:adjustRightInd w:val="0"/>
              <w:snapToGrid w:val="0"/>
              <w:spacing w:line="276" w:lineRule="auto"/>
              <w:rPr>
                <w:rFonts w:ascii="宋体" w:hAnsi="宋体"/>
                <w:sz w:val="20"/>
                <w:szCs w:val="20"/>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0"/>
              </w:rPr>
            </w:pPr>
          </w:p>
        </w:tc>
        <w:tc>
          <w:tcPr>
            <w:tcW w:w="2594" w:type="dxa"/>
          </w:tcPr>
          <w:p>
            <w:pPr>
              <w:widowControl/>
              <w:adjustRightInd w:val="0"/>
              <w:snapToGrid w:val="0"/>
              <w:spacing w:line="276" w:lineRule="auto"/>
              <w:rPr>
                <w:rFonts w:ascii="宋体" w:hAnsi="宋体"/>
                <w:sz w:val="20"/>
                <w:szCs w:val="20"/>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0"/>
              </w:rPr>
            </w:pPr>
          </w:p>
        </w:tc>
        <w:tc>
          <w:tcPr>
            <w:tcW w:w="2594" w:type="dxa"/>
          </w:tcPr>
          <w:p>
            <w:pPr>
              <w:widowControl/>
              <w:adjustRightInd w:val="0"/>
              <w:snapToGrid w:val="0"/>
              <w:spacing w:line="276" w:lineRule="auto"/>
              <w:rPr>
                <w:rFonts w:ascii="宋体" w:hAnsi="宋体"/>
                <w:sz w:val="20"/>
                <w:szCs w:val="20"/>
              </w:rPr>
            </w:pPr>
          </w:p>
        </w:tc>
        <w:tc>
          <w:tcPr>
            <w:tcW w:w="2578"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1"/>
        <w:rPr>
          <w:rFonts w:eastAsia="黑体"/>
          <w:sz w:val="30"/>
          <w:u w:val="single"/>
        </w:rPr>
      </w:pPr>
      <w:r>
        <w:rPr>
          <w:rFonts w:hint="eastAsia" w:eastAsia="黑体"/>
          <w:sz w:val="30"/>
          <w:u w:val="single"/>
        </w:rPr>
        <w:t>附件四 技术服务/培训清单</w:t>
      </w:r>
    </w:p>
    <w:p>
      <w:pPr>
        <w:spacing w:line="360" w:lineRule="auto"/>
        <w:rPr>
          <w:rFonts w:eastAsia="黑体"/>
          <w:sz w:val="30"/>
          <w:u w:val="single"/>
        </w:rPr>
      </w:pPr>
    </w:p>
    <w:tbl>
      <w:tblPr>
        <w:tblStyle w:val="10"/>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pPr>
              <w:widowControl/>
              <w:adjustRightInd w:val="0"/>
              <w:snapToGrid w:val="0"/>
              <w:spacing w:line="276" w:lineRule="auto"/>
              <w:jc w:val="center"/>
              <w:rPr>
                <w:rFonts w:ascii="宋体" w:hAnsi="宋体"/>
                <w:b/>
                <w:sz w:val="20"/>
                <w:szCs w:val="20"/>
              </w:rPr>
            </w:pPr>
            <w:r>
              <w:rPr>
                <w:rFonts w:hint="eastAsia" w:ascii="宋体" w:hAnsi="宋体"/>
                <w:b/>
                <w:sz w:val="20"/>
                <w:szCs w:val="20"/>
              </w:rPr>
              <w:t>技术服务/培训内容</w:t>
            </w:r>
          </w:p>
        </w:tc>
        <w:tc>
          <w:tcPr>
            <w:tcW w:w="2594" w:type="dxa"/>
            <w:shd w:val="clear" w:color="auto" w:fill="D9D9D9"/>
          </w:tcPr>
          <w:p>
            <w:pPr>
              <w:widowControl/>
              <w:adjustRightInd w:val="0"/>
              <w:snapToGrid w:val="0"/>
              <w:spacing w:line="276" w:lineRule="auto"/>
              <w:jc w:val="center"/>
              <w:rPr>
                <w:rFonts w:ascii="宋体" w:hAnsi="宋体"/>
                <w:b/>
                <w:sz w:val="20"/>
                <w:szCs w:val="20"/>
              </w:rPr>
            </w:pPr>
            <w:r>
              <w:rPr>
                <w:rFonts w:hint="eastAsia" w:ascii="宋体" w:hAnsi="宋体"/>
                <w:b/>
                <w:sz w:val="20"/>
                <w:szCs w:val="20"/>
              </w:rPr>
              <w:t>提供形式</w:t>
            </w:r>
          </w:p>
        </w:tc>
        <w:tc>
          <w:tcPr>
            <w:tcW w:w="257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0"/>
              </w:rPr>
            </w:pPr>
          </w:p>
        </w:tc>
        <w:tc>
          <w:tcPr>
            <w:tcW w:w="2594" w:type="dxa"/>
          </w:tcPr>
          <w:p>
            <w:pPr>
              <w:widowControl/>
              <w:adjustRightInd w:val="0"/>
              <w:snapToGrid w:val="0"/>
              <w:spacing w:line="276" w:lineRule="auto"/>
              <w:rPr>
                <w:rFonts w:ascii="宋体" w:hAnsi="宋体"/>
                <w:sz w:val="20"/>
                <w:szCs w:val="20"/>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0"/>
              </w:rPr>
            </w:pPr>
          </w:p>
        </w:tc>
        <w:tc>
          <w:tcPr>
            <w:tcW w:w="2594" w:type="dxa"/>
          </w:tcPr>
          <w:p>
            <w:pPr>
              <w:widowControl/>
              <w:adjustRightInd w:val="0"/>
              <w:snapToGrid w:val="0"/>
              <w:spacing w:line="276" w:lineRule="auto"/>
              <w:rPr>
                <w:rFonts w:ascii="宋体" w:hAnsi="宋体"/>
                <w:sz w:val="20"/>
                <w:szCs w:val="20"/>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tcPr>
          <w:p>
            <w:pPr>
              <w:widowControl/>
              <w:adjustRightInd w:val="0"/>
              <w:snapToGrid w:val="0"/>
              <w:spacing w:line="276" w:lineRule="auto"/>
              <w:rPr>
                <w:rFonts w:ascii="宋体" w:hAnsi="宋体"/>
                <w:sz w:val="20"/>
                <w:szCs w:val="20"/>
              </w:rPr>
            </w:pPr>
          </w:p>
        </w:tc>
        <w:tc>
          <w:tcPr>
            <w:tcW w:w="2594" w:type="dxa"/>
          </w:tcPr>
          <w:p>
            <w:pPr>
              <w:widowControl/>
              <w:adjustRightInd w:val="0"/>
              <w:snapToGrid w:val="0"/>
              <w:spacing w:line="276" w:lineRule="auto"/>
              <w:rPr>
                <w:rFonts w:ascii="宋体" w:hAnsi="宋体"/>
                <w:sz w:val="20"/>
                <w:szCs w:val="20"/>
              </w:rPr>
            </w:pPr>
          </w:p>
        </w:tc>
        <w:tc>
          <w:tcPr>
            <w:tcW w:w="2578"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1"/>
        <w:rPr>
          <w:rFonts w:eastAsia="黑体"/>
          <w:sz w:val="30"/>
          <w:u w:val="single"/>
        </w:rPr>
      </w:pPr>
      <w:r>
        <w:rPr>
          <w:rFonts w:hint="eastAsia" w:eastAsia="黑体"/>
          <w:sz w:val="30"/>
          <w:u w:val="single"/>
        </w:rPr>
        <w:t>附件五 标的专利权利负担清单</w:t>
      </w:r>
    </w:p>
    <w:p>
      <w:pPr>
        <w:spacing w:line="360" w:lineRule="auto"/>
        <w:rPr>
          <w:rFonts w:eastAsia="黑体"/>
          <w:sz w:val="30"/>
        </w:rPr>
      </w:pPr>
    </w:p>
    <w:p>
      <w:pPr>
        <w:spacing w:line="360" w:lineRule="auto"/>
        <w:rPr>
          <w:rFonts w:eastAsia="黑体"/>
          <w:sz w:val="30"/>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rPr>
          <w:rFonts w:eastAsia="黑体"/>
          <w:sz w:val="30"/>
          <w:u w:val="single"/>
        </w:rPr>
      </w:pPr>
    </w:p>
    <w:p>
      <w:pPr>
        <w:spacing w:line="360" w:lineRule="auto"/>
        <w:jc w:val="center"/>
        <w:rPr>
          <w:rFonts w:eastAsia="黑体"/>
          <w:sz w:val="44"/>
        </w:rPr>
      </w:pPr>
    </w:p>
    <w:p>
      <w:pPr>
        <w:spacing w:line="360" w:lineRule="auto"/>
        <w:jc w:val="center"/>
        <w:outlineLvl w:val="0"/>
        <w:rPr>
          <w:rFonts w:eastAsia="黑体"/>
          <w:sz w:val="44"/>
        </w:rPr>
      </w:pPr>
      <w:r>
        <w:rPr>
          <w:rFonts w:hint="eastAsia" w:eastAsia="黑体"/>
          <w:sz w:val="44"/>
        </w:rPr>
        <w:t>专利（申请）权转让合同</w:t>
      </w:r>
    </w:p>
    <w:p>
      <w:pPr>
        <w:spacing w:line="360" w:lineRule="auto"/>
        <w:jc w:val="center"/>
        <w:outlineLvl w:val="0"/>
        <w:rPr>
          <w:rFonts w:eastAsia="黑体"/>
          <w:sz w:val="44"/>
        </w:rPr>
      </w:pPr>
      <w:r>
        <w:rPr>
          <w:rFonts w:hint="eastAsia" w:eastAsia="黑体"/>
          <w:sz w:val="44"/>
        </w:rPr>
        <w:t>签订指引</w:t>
      </w: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outlineLvl w:val="1"/>
        <w:rPr>
          <w:rFonts w:eastAsia="黑体"/>
          <w:sz w:val="30"/>
        </w:rPr>
      </w:pPr>
      <w:r>
        <w:rPr>
          <w:rFonts w:hint="eastAsia" w:eastAsia="黑体"/>
          <w:sz w:val="30"/>
        </w:rPr>
        <w:t>国家知识产权局</w:t>
      </w:r>
    </w:p>
    <w:p>
      <w:pPr>
        <w:spacing w:line="360" w:lineRule="auto"/>
        <w:jc w:val="center"/>
        <w:outlineLvl w:val="1"/>
        <w:rPr>
          <w:rFonts w:eastAsia="黑体"/>
          <w:sz w:val="30"/>
        </w:rPr>
      </w:pPr>
      <w:r>
        <w:rPr>
          <w:rFonts w:hint="eastAsia" w:eastAsia="黑体"/>
          <w:sz w:val="30"/>
        </w:rPr>
        <w:t>2023年6月</w:t>
      </w: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outlineLvl w:val="0"/>
        <w:rPr>
          <w:rFonts w:eastAsia="黑体"/>
          <w:sz w:val="32"/>
        </w:rPr>
      </w:pPr>
      <w:r>
        <w:rPr>
          <w:rFonts w:hint="eastAsia" w:eastAsia="黑体"/>
          <w:sz w:val="32"/>
        </w:rPr>
        <w:t>专利（申请）权转让合同</w:t>
      </w:r>
    </w:p>
    <w:p>
      <w:pPr>
        <w:spacing w:line="360" w:lineRule="auto"/>
        <w:jc w:val="center"/>
        <w:outlineLvl w:val="0"/>
        <w:rPr>
          <w:rFonts w:eastAsia="黑体"/>
          <w:sz w:val="32"/>
        </w:rPr>
      </w:pPr>
      <w:r>
        <w:rPr>
          <w:rFonts w:hint="eastAsia" w:eastAsia="黑体"/>
          <w:sz w:val="32"/>
        </w:rPr>
        <w:t>签订指引</w:t>
      </w:r>
    </w:p>
    <w:p>
      <w:pPr>
        <w:spacing w:line="400" w:lineRule="exact"/>
        <w:rPr>
          <w:sz w:val="28"/>
        </w:rPr>
      </w:pPr>
    </w:p>
    <w:p>
      <w:pPr>
        <w:spacing w:line="400" w:lineRule="exact"/>
        <w:rPr>
          <w:rFonts w:eastAsia="黑体"/>
          <w:sz w:val="28"/>
        </w:rPr>
      </w:pPr>
      <w:r>
        <w:rPr>
          <w:rFonts w:hint="eastAsia" w:eastAsia="黑体"/>
          <w:sz w:val="28"/>
        </w:rPr>
        <w:t>概述</w:t>
      </w:r>
    </w:p>
    <w:p>
      <w:pPr>
        <w:spacing w:line="400" w:lineRule="exact"/>
        <w:ind w:firstLine="560" w:firstLineChars="200"/>
        <w:rPr>
          <w:sz w:val="28"/>
        </w:rPr>
      </w:pPr>
      <w:r>
        <w:rPr>
          <w:sz w:val="28"/>
          <w:szCs w:val="21"/>
        </w:rPr>
        <w:t>《</w:t>
      </w:r>
      <w:r>
        <w:rPr>
          <w:rFonts w:hint="eastAsia"/>
          <w:sz w:val="28"/>
        </w:rPr>
        <w:t>中华人民共和国</w:t>
      </w:r>
      <w:r>
        <w:rPr>
          <w:sz w:val="28"/>
          <w:szCs w:val="21"/>
        </w:rPr>
        <w:t>专利法》第十条第一款规定：“</w:t>
      </w:r>
      <w:r>
        <w:rPr>
          <w:rFonts w:hint="eastAsia"/>
          <w:sz w:val="28"/>
        </w:rPr>
        <w:t>专利申请权和专利权可以转让。</w:t>
      </w:r>
      <w:r>
        <w:rPr>
          <w:rFonts w:hint="eastAsia"/>
          <w:sz w:val="28"/>
          <w:szCs w:val="21"/>
        </w:rPr>
        <w:t>”</w:t>
      </w:r>
      <w:r>
        <w:rPr>
          <w:rFonts w:hint="eastAsia"/>
          <w:sz w:val="28"/>
        </w:rPr>
        <w:t>《中华人民共和国民法典》第八百六十三条规定：“技术转让合同包括专利权转让、专利申请权转让、技术秘密转让等合同。”</w:t>
      </w:r>
      <w:r>
        <w:rPr>
          <w:rFonts w:hint="eastAsia"/>
          <w:sz w:val="28"/>
          <w:szCs w:val="21"/>
        </w:rPr>
        <w:t>专利转让合同和专利申请权转让合同</w:t>
      </w:r>
      <w:r>
        <w:rPr>
          <w:rFonts w:hint="eastAsia"/>
          <w:sz w:val="28"/>
        </w:rPr>
        <w:t>是</w:t>
      </w:r>
      <w:r>
        <w:rPr>
          <w:rFonts w:hint="eastAsia"/>
          <w:sz w:val="28"/>
          <w:szCs w:val="21"/>
        </w:rPr>
        <w:t>指合法拥有专利的权利人，将其现有的特定专利、专利申请的相关权利让与他人所订立的合同</w:t>
      </w:r>
      <w:r>
        <w:rPr>
          <w:rFonts w:hint="eastAsia"/>
          <w:sz w:val="28"/>
        </w:rPr>
        <w:t>，是技术转让合同中重要的两类合同</w:t>
      </w:r>
      <w:r>
        <w:rPr>
          <w:rFonts w:hint="eastAsia"/>
          <w:sz w:val="28"/>
          <w:szCs w:val="21"/>
        </w:rPr>
        <w:t>。</w:t>
      </w:r>
      <w:r>
        <w:rPr>
          <w:rFonts w:hint="eastAsia"/>
          <w:sz w:val="28"/>
        </w:rPr>
        <w:t>《中华人民共和国民法典》第八百六十二条至第八百七十七条对技术转让合同和技术许可合同作了规定，是专利（申请）权转让合同签订的重要依据。</w:t>
      </w:r>
    </w:p>
    <w:p>
      <w:pPr>
        <w:spacing w:line="400" w:lineRule="exact"/>
        <w:ind w:firstLine="560" w:firstLineChars="200"/>
        <w:rPr>
          <w:sz w:val="28"/>
          <w:szCs w:val="21"/>
        </w:rPr>
      </w:pPr>
      <w:r>
        <w:rPr>
          <w:sz w:val="28"/>
          <w:szCs w:val="21"/>
        </w:rPr>
        <w:t>专利权转让合同的标的为已被合法授予的专利权，转让</w:t>
      </w:r>
      <w:r>
        <w:rPr>
          <w:rFonts w:hint="eastAsia"/>
          <w:sz w:val="28"/>
        </w:rPr>
        <w:t>方</w:t>
      </w:r>
      <w:r>
        <w:rPr>
          <w:sz w:val="28"/>
          <w:szCs w:val="21"/>
        </w:rPr>
        <w:t>为专利权人，转让发生在专利授权之后</w:t>
      </w:r>
      <w:r>
        <w:rPr>
          <w:rFonts w:hint="eastAsia"/>
          <w:sz w:val="28"/>
          <w:szCs w:val="21"/>
        </w:rPr>
        <w:t>；</w:t>
      </w:r>
      <w:r>
        <w:rPr>
          <w:sz w:val="28"/>
          <w:szCs w:val="21"/>
        </w:rPr>
        <w:t>专利申请权转让合同的标的为</w:t>
      </w:r>
      <w:r>
        <w:rPr>
          <w:rFonts w:hint="eastAsia"/>
          <w:sz w:val="28"/>
        </w:rPr>
        <w:t>专利申请权，即申请人提出专利申请后对其专利申请享有的权利</w:t>
      </w:r>
      <w:r>
        <w:rPr>
          <w:sz w:val="28"/>
          <w:szCs w:val="21"/>
        </w:rPr>
        <w:t>，转让</w:t>
      </w:r>
      <w:r>
        <w:rPr>
          <w:rFonts w:hint="eastAsia"/>
          <w:sz w:val="28"/>
        </w:rPr>
        <w:t>方</w:t>
      </w:r>
      <w:r>
        <w:rPr>
          <w:sz w:val="28"/>
          <w:szCs w:val="21"/>
        </w:rPr>
        <w:t>为专利申请人，转让发生在专利授权之前。</w:t>
      </w:r>
    </w:p>
    <w:p>
      <w:pPr>
        <w:spacing w:line="400" w:lineRule="exact"/>
        <w:ind w:firstLine="560" w:firstLineChars="200"/>
        <w:rPr>
          <w:sz w:val="28"/>
          <w:szCs w:val="21"/>
        </w:rPr>
      </w:pPr>
    </w:p>
    <w:p>
      <w:pPr>
        <w:spacing w:line="400" w:lineRule="exact"/>
        <w:ind w:firstLine="560" w:firstLineChars="200"/>
        <w:rPr>
          <w:sz w:val="28"/>
        </w:rPr>
      </w:pPr>
    </w:p>
    <w:p>
      <w:pPr>
        <w:spacing w:line="400" w:lineRule="exact"/>
        <w:rPr>
          <w:rFonts w:eastAsia="黑体"/>
          <w:sz w:val="28"/>
        </w:rPr>
      </w:pPr>
      <w:r>
        <w:rPr>
          <w:rFonts w:hint="eastAsia" w:eastAsia="黑体"/>
          <w:sz w:val="28"/>
        </w:rPr>
        <w:t>合同封面</w:t>
      </w:r>
    </w:p>
    <w:p>
      <w:pPr>
        <w:spacing w:line="400" w:lineRule="exact"/>
        <w:ind w:firstLine="560" w:firstLineChars="200"/>
        <w:rPr>
          <w:sz w:val="28"/>
        </w:rPr>
      </w:pPr>
      <w:r>
        <w:rPr>
          <w:sz w:val="28"/>
        </w:rPr>
        <w:t>合同</w:t>
      </w:r>
      <w:r>
        <w:rPr>
          <w:rFonts w:hint="eastAsia"/>
          <w:sz w:val="28"/>
        </w:rPr>
        <w:t>需要</w:t>
      </w:r>
      <w:r>
        <w:rPr>
          <w:sz w:val="28"/>
        </w:rPr>
        <w:t>列明合同双方必要的基本信息，包括名称和地址；需要</w:t>
      </w:r>
      <w:r>
        <w:rPr>
          <w:rFonts w:hint="eastAsia"/>
          <w:sz w:val="28"/>
        </w:rPr>
        <w:t>填写合同本身的相关信息，包括签订地点、签订日期、有效期限等；对于专利权转让合同的有效期限，一般应当与标的专利的专利权有效期限（以孰后者为准）保持一致。若合同标的仅涉及一件专利，可以在封面</w:t>
      </w:r>
      <w:r>
        <w:rPr>
          <w:sz w:val="28"/>
        </w:rPr>
        <w:t>明确合同的</w:t>
      </w:r>
      <w:r>
        <w:rPr>
          <w:rFonts w:hint="eastAsia"/>
          <w:sz w:val="28"/>
        </w:rPr>
        <w:t>标的专利的相关信息，包括发明创造名称以及专利号/专利申请号，以便将合同的标的予以固定。</w:t>
      </w:r>
    </w:p>
    <w:p>
      <w:pPr>
        <w:spacing w:line="400" w:lineRule="exact"/>
        <w:ind w:firstLine="560" w:firstLineChars="200"/>
        <w:rPr>
          <w:sz w:val="28"/>
        </w:rPr>
      </w:pPr>
    </w:p>
    <w:p>
      <w:pPr>
        <w:spacing w:line="400" w:lineRule="exact"/>
        <w:rPr>
          <w:rFonts w:eastAsia="黑体"/>
          <w:sz w:val="28"/>
        </w:rPr>
      </w:pPr>
      <w:r>
        <w:rPr>
          <w:rFonts w:hint="eastAsia" w:eastAsia="黑体"/>
          <w:sz w:val="28"/>
        </w:rPr>
        <w:t>前言（鉴于条款）</w:t>
      </w:r>
    </w:p>
    <w:p>
      <w:pPr>
        <w:spacing w:line="400" w:lineRule="exact"/>
        <w:ind w:firstLine="560" w:firstLineChars="200"/>
        <w:rPr>
          <w:sz w:val="28"/>
        </w:rPr>
      </w:pPr>
      <w:r>
        <w:rPr>
          <w:sz w:val="28"/>
        </w:rPr>
        <w:t>鉴于条款需要简单介绍合同双方的合作背景，包括</w:t>
      </w:r>
      <w:r>
        <w:rPr>
          <w:rFonts w:hint="eastAsia"/>
          <w:sz w:val="28"/>
        </w:rPr>
        <w:t>双方</w:t>
      </w:r>
      <w:r>
        <w:rPr>
          <w:sz w:val="28"/>
        </w:rPr>
        <w:t>基于何种目的希望就本项目达成合作意愿。在模板基础上，当事人可以</w:t>
      </w:r>
      <w:r>
        <w:rPr>
          <w:rFonts w:hint="eastAsia"/>
          <w:sz w:val="28"/>
        </w:rPr>
        <w:t>根据实际需要进一步进行补充，可考虑的内容包括但不限于标的专利的形成背景、标的专利的实施前景等。</w:t>
      </w:r>
    </w:p>
    <w:p>
      <w:pPr>
        <w:spacing w:line="400" w:lineRule="exact"/>
        <w:ind w:firstLine="560" w:firstLineChars="200"/>
        <w:rPr>
          <w:sz w:val="28"/>
        </w:rPr>
      </w:pPr>
    </w:p>
    <w:p>
      <w:pPr>
        <w:numPr>
          <w:ilvl w:val="0"/>
          <w:numId w:val="4"/>
        </w:numPr>
        <w:spacing w:line="400" w:lineRule="exact"/>
        <w:outlineLvl w:val="0"/>
        <w:rPr>
          <w:rFonts w:eastAsia="黑体"/>
          <w:sz w:val="28"/>
        </w:rPr>
      </w:pPr>
      <w:r>
        <w:rPr>
          <w:rFonts w:hint="eastAsia" w:eastAsia="黑体"/>
          <w:sz w:val="28"/>
        </w:rPr>
        <w:t>名词和术语（定义条款）</w:t>
      </w:r>
    </w:p>
    <w:p>
      <w:pPr>
        <w:spacing w:line="400" w:lineRule="exact"/>
        <w:ind w:firstLine="570"/>
        <w:rPr>
          <w:rFonts w:ascii="宋体"/>
          <w:sz w:val="28"/>
        </w:rPr>
      </w:pPr>
      <w:r>
        <w:rPr>
          <w:sz w:val="28"/>
        </w:rPr>
        <w:t>定义条款需要对合同中出现的专有名词或术语进行定义，目的就是对这些术语的具体含义进行清楚界定，以避免合同双方在签订及后续履行合同的过程中出现理解上的分歧。</w:t>
      </w:r>
      <w:r>
        <w:rPr>
          <w:rFonts w:hint="eastAsia"/>
          <w:sz w:val="28"/>
        </w:rPr>
        <w:t>通常而言，可能涉及定义的名词或术语包括</w:t>
      </w:r>
      <w:r>
        <w:rPr>
          <w:rFonts w:ascii="宋体"/>
          <w:sz w:val="28"/>
        </w:rPr>
        <w:t>“标的专利”、“标的产品”、“技术资料”、“技术服务”</w:t>
      </w:r>
      <w:r>
        <w:rPr>
          <w:rFonts w:hint="eastAsia" w:ascii="宋体"/>
          <w:sz w:val="28"/>
        </w:rPr>
        <w:t>等</w:t>
      </w:r>
      <w:r>
        <w:rPr>
          <w:rFonts w:ascii="宋体"/>
          <w:sz w:val="28"/>
        </w:rPr>
        <w:t>。</w:t>
      </w:r>
    </w:p>
    <w:p>
      <w:pPr>
        <w:spacing w:line="400" w:lineRule="exact"/>
        <w:ind w:firstLine="570"/>
        <w:rPr>
          <w:rFonts w:ascii="宋体"/>
          <w:sz w:val="28"/>
        </w:rPr>
      </w:pPr>
    </w:p>
    <w:p>
      <w:pPr>
        <w:numPr>
          <w:ilvl w:val="0"/>
          <w:numId w:val="4"/>
        </w:numPr>
        <w:spacing w:line="400" w:lineRule="exact"/>
        <w:outlineLvl w:val="0"/>
        <w:rPr>
          <w:rFonts w:eastAsia="黑体"/>
          <w:sz w:val="28"/>
        </w:rPr>
      </w:pPr>
      <w:r>
        <w:rPr>
          <w:rFonts w:eastAsia="黑体"/>
          <w:sz w:val="28"/>
        </w:rPr>
        <w:t>标的专利的</w:t>
      </w:r>
      <w:r>
        <w:rPr>
          <w:rFonts w:hint="eastAsia" w:eastAsia="黑体"/>
          <w:sz w:val="28"/>
        </w:rPr>
        <w:t>专利（申请）权</w:t>
      </w:r>
      <w:r>
        <w:rPr>
          <w:rFonts w:eastAsia="黑体"/>
          <w:sz w:val="28"/>
        </w:rPr>
        <w:t>转让</w:t>
      </w:r>
    </w:p>
    <w:p>
      <w:pPr>
        <w:spacing w:line="400" w:lineRule="exact"/>
        <w:ind w:firstLine="570"/>
        <w:rPr>
          <w:sz w:val="28"/>
        </w:rPr>
      </w:pPr>
      <w:r>
        <w:rPr>
          <w:sz w:val="28"/>
        </w:rPr>
        <w:t>为保证合同效力，合同中应明确约定标的专利，避免使用“一切权利”等模糊约定，防止多重法律关系发生混同，从而保证双方权利义务关系清晰明确。</w:t>
      </w:r>
      <w:r>
        <w:rPr>
          <w:rFonts w:hint="eastAsia"/>
          <w:sz w:val="28"/>
        </w:rPr>
        <w:t>在实践中，受让方对标的专利的实施，可能还依赖转让方的其他专利，由于该等专利未被纳入标的专利范围，则双方还可能就相关专利的许可事宜达成一致安排。在上述情形下，建议双方另行签署专利实施许可合同。</w:t>
      </w:r>
    </w:p>
    <w:p>
      <w:pPr>
        <w:spacing w:line="400" w:lineRule="exact"/>
        <w:ind w:firstLine="570"/>
        <w:rPr>
          <w:sz w:val="28"/>
        </w:rPr>
      </w:pPr>
    </w:p>
    <w:p>
      <w:pPr>
        <w:spacing w:line="400" w:lineRule="exact"/>
        <w:ind w:firstLine="570"/>
        <w:rPr>
          <w:sz w:val="28"/>
        </w:rPr>
      </w:pPr>
      <w:r>
        <w:rPr>
          <w:sz w:val="28"/>
        </w:rPr>
        <w:t>专利申请权或专利权的转让自国家知识产权局转让登记之日</w:t>
      </w:r>
      <w:r>
        <w:rPr>
          <w:rFonts w:hint="eastAsia"/>
          <w:sz w:val="28"/>
        </w:rPr>
        <w:t>起</w:t>
      </w:r>
      <w:r>
        <w:rPr>
          <w:sz w:val="28"/>
        </w:rPr>
        <w:t>生效，故受让方</w:t>
      </w:r>
      <w:r>
        <w:rPr>
          <w:rFonts w:hint="eastAsia"/>
          <w:sz w:val="28"/>
        </w:rPr>
        <w:t>于</w:t>
      </w:r>
      <w:r>
        <w:rPr>
          <w:sz w:val="28"/>
        </w:rPr>
        <w:t>转让登记之日</w:t>
      </w:r>
      <w:r>
        <w:rPr>
          <w:rFonts w:hint="eastAsia"/>
          <w:sz w:val="28"/>
        </w:rPr>
        <w:t>起</w:t>
      </w:r>
      <w:r>
        <w:rPr>
          <w:sz w:val="28"/>
        </w:rPr>
        <w:t>取得标的专利的所有权及其他相关权益。</w:t>
      </w:r>
    </w:p>
    <w:p>
      <w:pPr>
        <w:spacing w:line="400" w:lineRule="exact"/>
        <w:ind w:firstLine="570"/>
        <w:rPr>
          <w:sz w:val="28"/>
        </w:rPr>
      </w:pPr>
    </w:p>
    <w:p>
      <w:pPr>
        <w:spacing w:line="400" w:lineRule="exact"/>
        <w:ind w:firstLine="560" w:firstLineChars="200"/>
        <w:rPr>
          <w:sz w:val="28"/>
        </w:rPr>
      </w:pPr>
      <w:r>
        <w:rPr>
          <w:sz w:val="28"/>
        </w:rPr>
        <w:t>由于专利</w:t>
      </w:r>
      <w:r>
        <w:rPr>
          <w:rFonts w:hint="eastAsia"/>
          <w:sz w:val="28"/>
        </w:rPr>
        <w:t>（申请）权</w:t>
      </w:r>
      <w:r>
        <w:rPr>
          <w:sz w:val="28"/>
        </w:rPr>
        <w:t>转让自登记公告后生效，故双方应对</w:t>
      </w:r>
      <w:r>
        <w:rPr>
          <w:rFonts w:hint="eastAsia"/>
          <w:sz w:val="28"/>
        </w:rPr>
        <w:t>转让</w:t>
      </w:r>
      <w:r>
        <w:rPr>
          <w:sz w:val="28"/>
        </w:rPr>
        <w:t>登记的办理进行约定，避免因</w:t>
      </w:r>
      <w:r>
        <w:rPr>
          <w:rFonts w:hint="eastAsia"/>
          <w:sz w:val="28"/>
        </w:rPr>
        <w:t>各种原因</w:t>
      </w:r>
      <w:r>
        <w:rPr>
          <w:sz w:val="28"/>
        </w:rPr>
        <w:t>而导致专利</w:t>
      </w:r>
      <w:r>
        <w:rPr>
          <w:rFonts w:hint="eastAsia" w:ascii="宋体"/>
          <w:sz w:val="28"/>
        </w:rPr>
        <w:t>（申请）权</w:t>
      </w:r>
      <w:r>
        <w:rPr>
          <w:sz w:val="28"/>
        </w:rPr>
        <w:t>转让延迟。例如，可约定由转让方在转让合同签署之日后7日内向专利管理部门递交标的专利的</w:t>
      </w:r>
      <w:r>
        <w:rPr>
          <w:rFonts w:hint="eastAsia"/>
          <w:sz w:val="28"/>
        </w:rPr>
        <w:t>专利（申请）权</w:t>
      </w:r>
      <w:r>
        <w:rPr>
          <w:sz w:val="28"/>
        </w:rPr>
        <w:t>转让登记申请，并对该</w:t>
      </w:r>
      <w:r>
        <w:rPr>
          <w:rFonts w:hint="eastAsia"/>
          <w:sz w:val="28"/>
        </w:rPr>
        <w:t>转让</w:t>
      </w:r>
      <w:r>
        <w:rPr>
          <w:sz w:val="28"/>
        </w:rPr>
        <w:t>登记申请尽最大商业合理努力。为避免</w:t>
      </w:r>
      <w:r>
        <w:rPr>
          <w:rFonts w:hint="eastAsia"/>
          <w:sz w:val="28"/>
        </w:rPr>
        <w:t>疑义</w:t>
      </w:r>
      <w:r>
        <w:rPr>
          <w:sz w:val="28"/>
        </w:rPr>
        <w:t>，双方还可对“最大商业合理努力”进行列举。此外，为确保双方的权利义务关系对等，另一方同样负有配合办理登记的义务。</w:t>
      </w:r>
    </w:p>
    <w:p>
      <w:pPr>
        <w:spacing w:line="400" w:lineRule="exact"/>
        <w:ind w:firstLine="570"/>
        <w:rPr>
          <w:sz w:val="28"/>
        </w:rPr>
      </w:pPr>
    </w:p>
    <w:p>
      <w:pPr>
        <w:widowControl/>
        <w:shd w:val="clear" w:color="auto" w:fill="FFFFFF"/>
        <w:spacing w:line="400" w:lineRule="exact"/>
        <w:ind w:firstLine="560" w:firstLineChars="200"/>
        <w:rPr>
          <w:rFonts w:ascii="Arial" w:hAnsi="Arial" w:cs="Arial"/>
          <w:color w:val="333333"/>
          <w:sz w:val="28"/>
          <w:szCs w:val="14"/>
          <w:shd w:val="clear" w:color="auto" w:fill="FFFFFF"/>
        </w:rPr>
      </w:pPr>
      <w:r>
        <w:rPr>
          <w:rFonts w:hint="eastAsia" w:ascii="Arial" w:hAnsi="Arial" w:cs="Arial"/>
          <w:color w:val="000000" w:themeColor="text1"/>
          <w:sz w:val="28"/>
          <w:szCs w:val="14"/>
          <w:shd w:val="clear" w:color="auto" w:fill="FFFFFF"/>
        </w:rPr>
        <w:t>需要注意的是，当标的专利处于质押状态时，办理转让手续需要取得质权人同意。《专利权质押登记办法》（国家知识产权局公告第461号）第十八条规定，专利权质押期间，出质人未提交质权人同意转让该专利权的证明材料的，国家知识产权局不予办理专利权转让登记手</w:t>
      </w:r>
      <w:r>
        <w:rPr>
          <w:rFonts w:hint="eastAsia" w:ascii="Arial" w:hAnsi="Arial" w:cs="Arial"/>
          <w:color w:val="333333"/>
          <w:sz w:val="28"/>
          <w:szCs w:val="14"/>
          <w:shd w:val="clear" w:color="auto" w:fill="FFFFFF"/>
        </w:rPr>
        <w:t>续。</w:t>
      </w:r>
    </w:p>
    <w:p>
      <w:pPr>
        <w:spacing w:line="400" w:lineRule="exact"/>
        <w:ind w:firstLine="570"/>
        <w:rPr>
          <w:sz w:val="28"/>
        </w:rPr>
      </w:pPr>
    </w:p>
    <w:p>
      <w:pPr>
        <w:spacing w:line="400" w:lineRule="exact"/>
        <w:ind w:firstLine="570"/>
        <w:rPr>
          <w:sz w:val="28"/>
        </w:rPr>
      </w:pPr>
    </w:p>
    <w:p>
      <w:pPr>
        <w:numPr>
          <w:ilvl w:val="0"/>
          <w:numId w:val="4"/>
        </w:numPr>
        <w:spacing w:line="400" w:lineRule="exact"/>
        <w:outlineLvl w:val="0"/>
        <w:rPr>
          <w:rFonts w:eastAsia="黑体"/>
          <w:sz w:val="28"/>
        </w:rPr>
      </w:pPr>
      <w:r>
        <w:rPr>
          <w:rFonts w:eastAsia="黑体"/>
          <w:sz w:val="28"/>
        </w:rPr>
        <w:t>交付资料</w:t>
      </w:r>
    </w:p>
    <w:p>
      <w:pPr>
        <w:spacing w:line="400" w:lineRule="exact"/>
        <w:ind w:firstLine="570"/>
        <w:rPr>
          <w:sz w:val="28"/>
        </w:rPr>
      </w:pPr>
      <w:r>
        <w:rPr>
          <w:sz w:val="28"/>
        </w:rPr>
        <w:t>双方可根据具体情况</w:t>
      </w:r>
      <w:r>
        <w:rPr>
          <w:b/>
          <w:sz w:val="28"/>
        </w:rPr>
        <w:t>，</w:t>
      </w:r>
      <w:r>
        <w:rPr>
          <w:sz w:val="28"/>
        </w:rPr>
        <w:t>在签订专利</w:t>
      </w:r>
      <w:r>
        <w:rPr>
          <w:rFonts w:hint="eastAsia"/>
          <w:sz w:val="28"/>
        </w:rPr>
        <w:t>（申请）权</w:t>
      </w:r>
      <w:r>
        <w:rPr>
          <w:sz w:val="28"/>
        </w:rPr>
        <w:t>转让合同时</w:t>
      </w:r>
      <w:r>
        <w:rPr>
          <w:rFonts w:hint="eastAsia"/>
          <w:sz w:val="28"/>
        </w:rPr>
        <w:t>，</w:t>
      </w:r>
      <w:r>
        <w:rPr>
          <w:sz w:val="28"/>
        </w:rPr>
        <w:t>明确具体地规定</w:t>
      </w:r>
      <w:r>
        <w:rPr>
          <w:rFonts w:hint="eastAsia"/>
          <w:sz w:val="28"/>
        </w:rPr>
        <w:t>相关</w:t>
      </w:r>
      <w:r>
        <w:rPr>
          <w:sz w:val="28"/>
        </w:rPr>
        <w:t>资料的交付内容，特别是要注意判断仅交付合同所列举的专利文件和资料是否能够实现合同目的（</w:t>
      </w:r>
      <w:r>
        <w:rPr>
          <w:rFonts w:hint="eastAsia"/>
          <w:sz w:val="28"/>
        </w:rPr>
        <w:t>尤其是在标的专利为发明或实用新型时，</w:t>
      </w:r>
      <w:r>
        <w:rPr>
          <w:sz w:val="28"/>
        </w:rPr>
        <w:t>需考虑配方、工艺、图纸或相关技术秘密是否应当被列入交付内容</w:t>
      </w:r>
      <w:r>
        <w:rPr>
          <w:rFonts w:hint="eastAsia"/>
          <w:sz w:val="28"/>
        </w:rPr>
        <w:t>，外观设计则通常不涉及技术秘密相关内容</w:t>
      </w:r>
      <w:r>
        <w:rPr>
          <w:sz w:val="28"/>
        </w:rPr>
        <w:t>），同时要保证合同各条款有关交付范围的表述的一致性，避免条款之间的矛盾。如果仅转让部分份额的专利权，合同中应有明确的条款对份额进行约定，防止未来就专利归属发生争议。</w:t>
      </w:r>
    </w:p>
    <w:p>
      <w:pPr>
        <w:spacing w:line="400" w:lineRule="exact"/>
        <w:ind w:firstLine="570"/>
        <w:rPr>
          <w:sz w:val="28"/>
        </w:rPr>
      </w:pPr>
    </w:p>
    <w:p>
      <w:pPr>
        <w:spacing w:line="400" w:lineRule="exact"/>
        <w:ind w:firstLine="570"/>
        <w:rPr>
          <w:sz w:val="28"/>
        </w:rPr>
      </w:pPr>
      <w:r>
        <w:rPr>
          <w:sz w:val="28"/>
        </w:rPr>
        <w:t>《专利法实施细则》第八十九条规定，专利登记薄记载了专利权的授予；专利申请权、专利权的转移；专利权的质押、保全及其解除；专利实施许可合同的备案；专利权的无效宣告；专利权的终止；专利权的恢复；专利实施的强制许可；专利权人的姓名或者名称、国籍和地址的变更。《专利法实施细则》第一百一十八条</w:t>
      </w:r>
      <w:r>
        <w:rPr>
          <w:rFonts w:hint="eastAsia"/>
          <w:sz w:val="28"/>
        </w:rPr>
        <w:t>规定，</w:t>
      </w:r>
      <w:r>
        <w:rPr>
          <w:sz w:val="28"/>
        </w:rPr>
        <w:t>经国务院专利行政部门同意，任何人均可以查阅或者复制已经公布或者公告的专利申请的案卷和专利登记簿，并可以请求国务院专利行政部门出具专利登记簿副本。《专利法实施细则》第五十七条规定，任何单位或者个人可以查阅或者复制该专利权评价报告。</w:t>
      </w:r>
    </w:p>
    <w:p>
      <w:pPr>
        <w:spacing w:line="400" w:lineRule="exact"/>
        <w:ind w:firstLine="570"/>
        <w:rPr>
          <w:sz w:val="28"/>
        </w:rPr>
      </w:pPr>
    </w:p>
    <w:p>
      <w:pPr>
        <w:spacing w:line="400" w:lineRule="exact"/>
        <w:ind w:firstLine="570"/>
        <w:rPr>
          <w:sz w:val="28"/>
        </w:rPr>
      </w:pPr>
      <w:r>
        <w:rPr>
          <w:rFonts w:hint="eastAsia"/>
          <w:sz w:val="28"/>
        </w:rPr>
        <w:t>标的</w:t>
      </w:r>
      <w:r>
        <w:rPr>
          <w:rFonts w:hint="eastAsia"/>
          <w:sz w:val="28"/>
          <w:szCs w:val="21"/>
        </w:rPr>
        <w:t>专利的法律状态是专利</w:t>
      </w:r>
      <w:r>
        <w:rPr>
          <w:rFonts w:hint="eastAsia"/>
          <w:sz w:val="28"/>
        </w:rPr>
        <w:t>转让中需要核验</w:t>
      </w:r>
      <w:r>
        <w:rPr>
          <w:rFonts w:hint="eastAsia"/>
          <w:sz w:val="28"/>
          <w:szCs w:val="21"/>
        </w:rPr>
        <w:t>的</w:t>
      </w:r>
      <w:r>
        <w:rPr>
          <w:rFonts w:hint="eastAsia"/>
          <w:sz w:val="28"/>
        </w:rPr>
        <w:t>重要内容</w:t>
      </w:r>
      <w:r>
        <w:rPr>
          <w:rFonts w:hint="eastAsia"/>
          <w:sz w:val="28"/>
          <w:szCs w:val="21"/>
        </w:rPr>
        <w:t>。</w:t>
      </w:r>
      <w:r>
        <w:rPr>
          <w:rFonts w:hint="eastAsia"/>
          <w:sz w:val="28"/>
        </w:rPr>
        <w:t>一般来说，转让方会在合同中就标的专利的情况进行陈述和保证。但保证不应取代转让前的尽职调查。转让方向受让方交付资料的过程，同时也是受让方对标的专利的法律状态进行尽职调查的过程。由于法律</w:t>
      </w:r>
      <w:r>
        <w:rPr>
          <w:rFonts w:hint="eastAsia"/>
          <w:sz w:val="28"/>
          <w:szCs w:val="21"/>
        </w:rPr>
        <w:t>状态</w:t>
      </w:r>
      <w:r>
        <w:rPr>
          <w:rFonts w:hint="eastAsia"/>
          <w:sz w:val="28"/>
        </w:rPr>
        <w:t>由专利管理部门予以确认</w:t>
      </w:r>
      <w:r>
        <w:rPr>
          <w:rFonts w:hint="eastAsia"/>
          <w:sz w:val="28"/>
          <w:szCs w:val="21"/>
        </w:rPr>
        <w:t>，</w:t>
      </w:r>
      <w:r>
        <w:rPr>
          <w:rFonts w:hint="eastAsia"/>
          <w:sz w:val="28"/>
        </w:rPr>
        <w:t>因此，受让方除了查验转让方交付的资料</w:t>
      </w:r>
      <w:r>
        <w:rPr>
          <w:rFonts w:hint="eastAsia"/>
          <w:sz w:val="28"/>
          <w:szCs w:val="21"/>
        </w:rPr>
        <w:t>，</w:t>
      </w:r>
      <w:r>
        <w:rPr>
          <w:rFonts w:hint="eastAsia"/>
          <w:sz w:val="28"/>
        </w:rPr>
        <w:t>还应该直接通过向专利管理部门查阅</w:t>
      </w:r>
      <w:r>
        <w:rPr>
          <w:rFonts w:hint="eastAsia"/>
          <w:sz w:val="28"/>
          <w:szCs w:val="21"/>
        </w:rPr>
        <w:t>专利登记簿</w:t>
      </w:r>
      <w:r>
        <w:rPr>
          <w:rFonts w:hint="eastAsia"/>
          <w:sz w:val="28"/>
        </w:rPr>
        <w:t>等方式，确认标的专利的法律状态，充分了解标的专利曾经发生或正在发生的转让、许可、质押、保全、复审、无效宣告等各种情况</w:t>
      </w:r>
      <w:r>
        <w:rPr>
          <w:rFonts w:hint="eastAsia"/>
          <w:sz w:val="28"/>
          <w:szCs w:val="21"/>
        </w:rPr>
        <w:t>。</w:t>
      </w:r>
      <w:r>
        <w:rPr>
          <w:rFonts w:hint="eastAsia"/>
          <w:sz w:val="28"/>
        </w:rPr>
        <w:t>对于转让专利申请权来说，受让方可以通过专利管理部门已发出的审查意见通知书，判断其可能的授权前景。对于转让实用新型或外观设计专利权，受让方应当关注该标的专利是否已出具专利权评价报告，及报告关于该专利是否符合授权条件的具体意见。</w:t>
      </w:r>
    </w:p>
    <w:p>
      <w:pPr>
        <w:spacing w:line="400" w:lineRule="exact"/>
        <w:rPr>
          <w:sz w:val="28"/>
        </w:rPr>
      </w:pPr>
    </w:p>
    <w:p>
      <w:pPr>
        <w:spacing w:line="400" w:lineRule="exact"/>
        <w:ind w:firstLine="570"/>
        <w:rPr>
          <w:sz w:val="28"/>
        </w:rPr>
      </w:pPr>
      <w:r>
        <w:rPr>
          <w:sz w:val="28"/>
        </w:rPr>
        <w:t>双方在签订专利</w:t>
      </w:r>
      <w:r>
        <w:rPr>
          <w:rFonts w:hint="eastAsia"/>
          <w:sz w:val="28"/>
        </w:rPr>
        <w:t>（申请）权</w:t>
      </w:r>
      <w:r>
        <w:rPr>
          <w:sz w:val="28"/>
        </w:rPr>
        <w:t>转让合同时</w:t>
      </w:r>
      <w:r>
        <w:rPr>
          <w:rFonts w:hint="eastAsia"/>
          <w:sz w:val="28"/>
        </w:rPr>
        <w:t>，</w:t>
      </w:r>
      <w:r>
        <w:rPr>
          <w:sz w:val="28"/>
        </w:rPr>
        <w:t>要尽量在合同中对</w:t>
      </w:r>
      <w:r>
        <w:rPr>
          <w:rFonts w:hint="eastAsia"/>
          <w:sz w:val="28"/>
        </w:rPr>
        <w:t>交付</w:t>
      </w:r>
      <w:r>
        <w:rPr>
          <w:sz w:val="28"/>
        </w:rPr>
        <w:t>资料的交付时间（明确日期或明确的时间段）、地点和方式（纸质交付或其他形式）以及对附随的技术指导和服务（如果有）进行明确规定，避免模糊和歧义条款，从而防止未来发生争议。</w:t>
      </w:r>
      <w:r>
        <w:rPr>
          <w:rFonts w:hint="eastAsia"/>
          <w:sz w:val="28"/>
        </w:rPr>
        <w:t>具体而言：</w:t>
      </w:r>
    </w:p>
    <w:p>
      <w:pPr>
        <w:spacing w:line="400" w:lineRule="exact"/>
        <w:ind w:firstLine="570"/>
        <w:rPr>
          <w:sz w:val="28"/>
        </w:rPr>
      </w:pPr>
    </w:p>
    <w:p>
      <w:pPr>
        <w:numPr>
          <w:ilvl w:val="1"/>
          <w:numId w:val="5"/>
        </w:numPr>
        <w:spacing w:line="400" w:lineRule="exact"/>
        <w:outlineLvl w:val="1"/>
        <w:rPr>
          <w:sz w:val="28"/>
        </w:rPr>
      </w:pPr>
      <w:r>
        <w:rPr>
          <w:sz w:val="28"/>
        </w:rPr>
        <w:t>交付时间</w:t>
      </w:r>
    </w:p>
    <w:p>
      <w:pPr>
        <w:spacing w:line="400" w:lineRule="exact"/>
        <w:ind w:firstLine="570"/>
        <w:rPr>
          <w:sz w:val="28"/>
        </w:rPr>
      </w:pPr>
    </w:p>
    <w:p>
      <w:pPr>
        <w:spacing w:line="400" w:lineRule="exact"/>
        <w:ind w:left="567" w:leftChars="270"/>
        <w:rPr>
          <w:sz w:val="28"/>
        </w:rPr>
      </w:pPr>
      <w:r>
        <w:rPr>
          <w:sz w:val="28"/>
        </w:rPr>
        <w:t>双方在专利</w:t>
      </w:r>
      <w:r>
        <w:rPr>
          <w:rFonts w:hint="eastAsia"/>
          <w:sz w:val="28"/>
        </w:rPr>
        <w:t>（申请）权</w:t>
      </w:r>
      <w:r>
        <w:rPr>
          <w:sz w:val="28"/>
        </w:rPr>
        <w:t>转让合同中可根据自身情况，约定于转让合同生效后的一定时间内（如7日内）交付全部资料，或以转让</w:t>
      </w:r>
      <w:r>
        <w:rPr>
          <w:rFonts w:hint="eastAsia"/>
          <w:sz w:val="28"/>
        </w:rPr>
        <w:t>登记</w:t>
      </w:r>
      <w:r>
        <w:rPr>
          <w:sz w:val="28"/>
        </w:rPr>
        <w:t>手续合格为分界，分批交付约定的资料。如双方未对交付资料的履行期限进行约定，按照合同有关条款与交易习惯亦无法确定的，可能会被法院认为不构成迟延履行，进而对一方权益产生影响。</w:t>
      </w:r>
    </w:p>
    <w:p>
      <w:pPr>
        <w:spacing w:line="400" w:lineRule="exact"/>
        <w:ind w:firstLine="570"/>
        <w:rPr>
          <w:sz w:val="28"/>
        </w:rPr>
      </w:pPr>
    </w:p>
    <w:p>
      <w:pPr>
        <w:numPr>
          <w:ilvl w:val="1"/>
          <w:numId w:val="5"/>
        </w:numPr>
        <w:spacing w:line="400" w:lineRule="exact"/>
        <w:outlineLvl w:val="1"/>
        <w:rPr>
          <w:sz w:val="28"/>
        </w:rPr>
      </w:pPr>
      <w:r>
        <w:rPr>
          <w:sz w:val="28"/>
        </w:rPr>
        <w:t>交付方式和地点</w:t>
      </w:r>
    </w:p>
    <w:p>
      <w:pPr>
        <w:spacing w:line="400" w:lineRule="exact"/>
        <w:ind w:firstLine="570"/>
        <w:rPr>
          <w:sz w:val="28"/>
        </w:rPr>
      </w:pPr>
    </w:p>
    <w:p>
      <w:pPr>
        <w:spacing w:line="400" w:lineRule="exact"/>
        <w:ind w:left="567" w:leftChars="270" w:firstLine="560" w:firstLineChars="200"/>
        <w:rPr>
          <w:sz w:val="28"/>
        </w:rPr>
      </w:pPr>
      <w:r>
        <w:rPr>
          <w:sz w:val="28"/>
        </w:rPr>
        <w:t>交付方式并不仅限于面交、快递与电子邮件，转让方与受让方可自行约定所有能够确认受让方收悉的交付方式。若合同中未约定技术资料</w:t>
      </w:r>
      <w:r>
        <w:rPr>
          <w:rFonts w:hint="eastAsia"/>
          <w:sz w:val="28"/>
        </w:rPr>
        <w:t>的</w:t>
      </w:r>
      <w:r>
        <w:rPr>
          <w:sz w:val="28"/>
        </w:rPr>
        <w:t>交付形式，法院一般会根据交付技术资料的真正用意，通过判断实际的交付形式是否使受让方顺利获取该项专利技术，来判断转让方是否履行了交付义务。</w:t>
      </w:r>
      <w:r>
        <w:rPr>
          <w:rFonts w:hint="eastAsia"/>
          <w:sz w:val="28"/>
        </w:rPr>
        <w:t>双方可选择受让方所在地或其他约定的地点作为交付地点。</w:t>
      </w:r>
    </w:p>
    <w:p>
      <w:pPr>
        <w:spacing w:line="400" w:lineRule="exact"/>
        <w:ind w:firstLine="570"/>
        <w:rPr>
          <w:sz w:val="28"/>
        </w:rPr>
      </w:pPr>
    </w:p>
    <w:p>
      <w:pPr>
        <w:numPr>
          <w:ilvl w:val="1"/>
          <w:numId w:val="5"/>
        </w:numPr>
        <w:spacing w:line="400" w:lineRule="exact"/>
        <w:outlineLvl w:val="1"/>
        <w:rPr>
          <w:sz w:val="28"/>
        </w:rPr>
      </w:pPr>
      <w:r>
        <w:rPr>
          <w:sz w:val="28"/>
        </w:rPr>
        <w:t>交付资料的验收</w:t>
      </w:r>
    </w:p>
    <w:p>
      <w:pPr>
        <w:spacing w:line="400" w:lineRule="exact"/>
        <w:ind w:firstLine="570"/>
        <w:rPr>
          <w:sz w:val="28"/>
        </w:rPr>
      </w:pPr>
    </w:p>
    <w:p>
      <w:pPr>
        <w:spacing w:line="400" w:lineRule="exact"/>
        <w:ind w:left="567" w:leftChars="270" w:firstLine="560" w:firstLineChars="200"/>
        <w:rPr>
          <w:sz w:val="28"/>
        </w:rPr>
      </w:pPr>
      <w:r>
        <w:rPr>
          <w:sz w:val="28"/>
        </w:rPr>
        <w:t>受让方对交付资料的验收义务在实践中较为常见，其重点在于验收的期限与采取行动的期限。双方应首先考虑对前述期限自行约定，以避免因采“合理期限”的表述而产生的争议。</w:t>
      </w:r>
      <w:r>
        <w:rPr>
          <w:rFonts w:hint="eastAsia"/>
          <w:sz w:val="28"/>
        </w:rPr>
        <w:t>受让方可以自行验收也可以委托独立第三方进行验收。对于验收不合格的情况，双方应约定此种情况下双方的权利义务，例如允许补救的次数、是否允许终止合同、验收费用的承担、验收报告的签署等。</w:t>
      </w:r>
    </w:p>
    <w:p>
      <w:pPr>
        <w:spacing w:line="400" w:lineRule="exact"/>
        <w:ind w:firstLine="570"/>
        <w:rPr>
          <w:sz w:val="28"/>
        </w:rPr>
      </w:pPr>
    </w:p>
    <w:p>
      <w:pPr>
        <w:spacing w:line="400" w:lineRule="exact"/>
        <w:ind w:firstLine="570"/>
        <w:rPr>
          <w:sz w:val="28"/>
        </w:rPr>
      </w:pPr>
    </w:p>
    <w:p>
      <w:pPr>
        <w:numPr>
          <w:ilvl w:val="0"/>
          <w:numId w:val="4"/>
        </w:numPr>
        <w:spacing w:line="400" w:lineRule="exact"/>
        <w:outlineLvl w:val="0"/>
        <w:rPr>
          <w:rFonts w:eastAsia="黑体"/>
          <w:sz w:val="28"/>
        </w:rPr>
      </w:pPr>
      <w:r>
        <w:rPr>
          <w:rFonts w:hint="eastAsia" w:eastAsia="黑体"/>
          <w:sz w:val="28"/>
        </w:rPr>
        <w:t>技术服务与培训 （选填）</w:t>
      </w:r>
    </w:p>
    <w:p>
      <w:pPr>
        <w:spacing w:line="400" w:lineRule="exact"/>
        <w:ind w:firstLine="570"/>
        <w:rPr>
          <w:sz w:val="28"/>
        </w:rPr>
      </w:pPr>
      <w:r>
        <w:rPr>
          <w:rFonts w:hint="eastAsia"/>
          <w:sz w:val="28"/>
        </w:rPr>
        <w:t>很多情况下，受让方获得转让方的专利权或专利申请权及技术资料后，并不能立即独立实施该等技术，而仍然需要依靠转让方提供一定的人员培训和技术指导。因此，在转让合同中，受让方通常会对转让方提供技术协助的义务做出约定（通常而言，在标的专利为发明或实用新型时，需要技术服务或培训的可能性相对较高，在标的专利为外观设计时，相关需求相对较低）。为了避免可能存在的纠纷，转让方可以与受让方就相关技术服务与培训的提供方式、验收标准、费用等进行详细约定，其中，对于技术服务与培训的费用，倘若双方已经将其涵盖在转让费中，也就无需另设该种付款安排。</w:t>
      </w:r>
    </w:p>
    <w:p>
      <w:pPr>
        <w:spacing w:line="400" w:lineRule="exact"/>
        <w:ind w:firstLine="570"/>
        <w:rPr>
          <w:sz w:val="28"/>
        </w:rPr>
      </w:pPr>
    </w:p>
    <w:p>
      <w:pPr>
        <w:spacing w:line="400" w:lineRule="exact"/>
        <w:ind w:firstLine="570"/>
        <w:rPr>
          <w:sz w:val="28"/>
        </w:rPr>
      </w:pPr>
      <w:r>
        <w:rPr>
          <w:rFonts w:hint="eastAsia"/>
          <w:sz w:val="28"/>
        </w:rPr>
        <w:t>此外，受让方可能会要求转让方承担对技术协助结果的责任，例如约定转让方应当对受让方成功制造出标的产品或达到特定生产效率和质量作出承诺或保证。此种情况下，转让方应当尤其注意条款的措辞表述，在已充分合理履行自身义务的前提下，避免承担过多的责任。</w:t>
      </w:r>
    </w:p>
    <w:p>
      <w:pPr>
        <w:spacing w:line="400" w:lineRule="exact"/>
        <w:ind w:firstLine="570"/>
        <w:rPr>
          <w:sz w:val="28"/>
        </w:rPr>
      </w:pPr>
    </w:p>
    <w:p>
      <w:pPr>
        <w:numPr>
          <w:ilvl w:val="0"/>
          <w:numId w:val="4"/>
        </w:numPr>
        <w:spacing w:line="400" w:lineRule="exact"/>
        <w:outlineLvl w:val="0"/>
        <w:rPr>
          <w:rFonts w:eastAsia="黑体"/>
          <w:sz w:val="28"/>
        </w:rPr>
      </w:pPr>
      <w:r>
        <w:rPr>
          <w:rFonts w:eastAsia="黑体"/>
          <w:sz w:val="28"/>
        </w:rPr>
        <w:t>转让费及支付方式</w:t>
      </w:r>
    </w:p>
    <w:p>
      <w:pPr>
        <w:spacing w:line="400" w:lineRule="exact"/>
        <w:ind w:firstLine="570"/>
        <w:rPr>
          <w:sz w:val="28"/>
        </w:rPr>
      </w:pPr>
      <w:r>
        <w:rPr>
          <w:sz w:val="28"/>
        </w:rPr>
        <w:t>根据双方之间的商业安排以及标的专利范围的不同，</w:t>
      </w:r>
      <w:r>
        <w:rPr>
          <w:rFonts w:hint="eastAsia"/>
          <w:sz w:val="28"/>
        </w:rPr>
        <w:t>转让费</w:t>
      </w:r>
      <w:r>
        <w:rPr>
          <w:sz w:val="28"/>
        </w:rPr>
        <w:t>及支付方式会各有不同。</w:t>
      </w:r>
      <w:r>
        <w:rPr>
          <w:rFonts w:hint="eastAsia"/>
          <w:sz w:val="28"/>
        </w:rPr>
        <w:t>转让费</w:t>
      </w:r>
      <w:r>
        <w:rPr>
          <w:sz w:val="28"/>
        </w:rPr>
        <w:t>的支付方式</w:t>
      </w:r>
      <w:r>
        <w:rPr>
          <w:rFonts w:hint="eastAsia"/>
          <w:sz w:val="28"/>
        </w:rPr>
        <w:t>通常为固定费用，包括</w:t>
      </w:r>
      <w:r>
        <w:rPr>
          <w:sz w:val="28"/>
        </w:rPr>
        <w:t>一次性付款和分期付款</w:t>
      </w:r>
      <w:r>
        <w:rPr>
          <w:rFonts w:hint="eastAsia"/>
          <w:sz w:val="28"/>
        </w:rPr>
        <w:t>。少数情况下，可能会涉及里程碑费用或者提成费用。具体如下</w:t>
      </w:r>
      <w:r>
        <w:rPr>
          <w:sz w:val="28"/>
        </w:rPr>
        <w:t>：</w:t>
      </w:r>
    </w:p>
    <w:p>
      <w:pPr>
        <w:spacing w:line="400" w:lineRule="exact"/>
        <w:ind w:firstLine="570"/>
        <w:rPr>
          <w:sz w:val="28"/>
        </w:rPr>
      </w:pPr>
    </w:p>
    <w:p>
      <w:pPr>
        <w:numPr>
          <w:ilvl w:val="1"/>
          <w:numId w:val="6"/>
        </w:numPr>
        <w:spacing w:line="400" w:lineRule="exact"/>
        <w:outlineLvl w:val="1"/>
        <w:rPr>
          <w:sz w:val="28"/>
        </w:rPr>
      </w:pPr>
      <w:r>
        <w:rPr>
          <w:sz w:val="28"/>
        </w:rPr>
        <w:t>固定费用</w:t>
      </w:r>
    </w:p>
    <w:p>
      <w:pPr>
        <w:spacing w:line="400" w:lineRule="exact"/>
        <w:ind w:firstLine="570"/>
        <w:rPr>
          <w:sz w:val="28"/>
        </w:rPr>
      </w:pPr>
    </w:p>
    <w:p>
      <w:pPr>
        <w:spacing w:line="400" w:lineRule="exact"/>
        <w:ind w:left="567" w:leftChars="270"/>
        <w:rPr>
          <w:sz w:val="28"/>
        </w:rPr>
      </w:pPr>
      <w:r>
        <w:rPr>
          <w:sz w:val="28"/>
        </w:rPr>
        <w:t>固定费用根据其支付方式又可以细分为一次性付款和分期付款。</w:t>
      </w:r>
    </w:p>
    <w:p>
      <w:pPr>
        <w:spacing w:line="400" w:lineRule="exact"/>
        <w:ind w:firstLine="570"/>
        <w:rPr>
          <w:sz w:val="28"/>
        </w:rPr>
      </w:pPr>
    </w:p>
    <w:p>
      <w:pPr>
        <w:numPr>
          <w:ilvl w:val="2"/>
          <w:numId w:val="6"/>
        </w:numPr>
        <w:spacing w:line="400" w:lineRule="exact"/>
        <w:ind w:left="567" w:leftChars="270"/>
        <w:rPr>
          <w:sz w:val="28"/>
        </w:rPr>
      </w:pPr>
      <w:r>
        <w:rPr>
          <w:sz w:val="28"/>
        </w:rPr>
        <w:t>一次性付款。一次性付款需要受让方能够一次性地将</w:t>
      </w:r>
      <w:r>
        <w:rPr>
          <w:rFonts w:hint="eastAsia"/>
          <w:sz w:val="28"/>
        </w:rPr>
        <w:t>转让</w:t>
      </w:r>
      <w:r>
        <w:rPr>
          <w:sz w:val="28"/>
        </w:rPr>
        <w:t>费结清，这对受让方的资金支付能力要求比较高。</w:t>
      </w:r>
    </w:p>
    <w:p>
      <w:pPr>
        <w:spacing w:line="400" w:lineRule="exact"/>
        <w:ind w:left="1275" w:leftChars="607"/>
        <w:rPr>
          <w:sz w:val="28"/>
        </w:rPr>
      </w:pPr>
    </w:p>
    <w:p>
      <w:pPr>
        <w:numPr>
          <w:ilvl w:val="2"/>
          <w:numId w:val="6"/>
        </w:numPr>
        <w:spacing w:line="400" w:lineRule="exact"/>
        <w:ind w:left="567" w:leftChars="270"/>
        <w:rPr>
          <w:sz w:val="28"/>
        </w:rPr>
      </w:pPr>
      <w:r>
        <w:rPr>
          <w:sz w:val="28"/>
        </w:rPr>
        <w:t>分期付款。分期付款可以将转让方与受让方的利益和风险密切结合在一起，有利于促进转让方更关心和更愿意协调受让方尽快掌握专利技术并投产，有利于减轻受让方的财务负担，对受让方提供</w:t>
      </w:r>
      <w:r>
        <w:rPr>
          <w:rFonts w:hint="eastAsia"/>
          <w:sz w:val="28"/>
        </w:rPr>
        <w:t>一定</w:t>
      </w:r>
      <w:r>
        <w:rPr>
          <w:sz w:val="28"/>
        </w:rPr>
        <w:t>的保护。</w:t>
      </w:r>
    </w:p>
    <w:p>
      <w:pPr>
        <w:spacing w:line="400" w:lineRule="exact"/>
        <w:ind w:left="1275" w:leftChars="607"/>
        <w:rPr>
          <w:sz w:val="28"/>
        </w:rPr>
      </w:pPr>
    </w:p>
    <w:p>
      <w:pPr>
        <w:spacing w:line="400" w:lineRule="exact"/>
        <w:ind w:left="567" w:leftChars="270"/>
        <w:rPr>
          <w:sz w:val="28"/>
        </w:rPr>
      </w:pPr>
      <w:r>
        <w:rPr>
          <w:sz w:val="28"/>
        </w:rPr>
        <w:t>固定费用支付方式对受让方有利的一面在于受让方无需定期对其生产或销售情况向</w:t>
      </w:r>
      <w:r>
        <w:rPr>
          <w:rFonts w:hint="eastAsia"/>
          <w:sz w:val="28"/>
        </w:rPr>
        <w:t>转让方</w:t>
      </w:r>
      <w:r>
        <w:rPr>
          <w:sz w:val="28"/>
        </w:rPr>
        <w:t>进行报告，同时，也减少了因提交专利使用情况报告而带来的额外开支以及因转让方入场进行生产或销售情况审计而对其生产经营活动所带来的不利影响。</w:t>
      </w:r>
    </w:p>
    <w:p>
      <w:pPr>
        <w:spacing w:line="400" w:lineRule="exact"/>
        <w:ind w:firstLine="570"/>
        <w:rPr>
          <w:sz w:val="28"/>
        </w:rPr>
      </w:pPr>
    </w:p>
    <w:p>
      <w:pPr>
        <w:numPr>
          <w:ilvl w:val="1"/>
          <w:numId w:val="6"/>
        </w:numPr>
        <w:spacing w:line="400" w:lineRule="exact"/>
        <w:outlineLvl w:val="1"/>
        <w:rPr>
          <w:sz w:val="28"/>
        </w:rPr>
      </w:pPr>
      <w:r>
        <w:rPr>
          <w:sz w:val="28"/>
        </w:rPr>
        <w:t>提成费用</w:t>
      </w:r>
    </w:p>
    <w:p>
      <w:pPr>
        <w:spacing w:line="400" w:lineRule="exact"/>
        <w:ind w:firstLine="570"/>
        <w:rPr>
          <w:sz w:val="28"/>
        </w:rPr>
      </w:pPr>
    </w:p>
    <w:p>
      <w:pPr>
        <w:numPr>
          <w:ilvl w:val="2"/>
          <w:numId w:val="6"/>
        </w:numPr>
        <w:spacing w:line="400" w:lineRule="exact"/>
        <w:ind w:left="567" w:leftChars="270"/>
        <w:rPr>
          <w:sz w:val="28"/>
        </w:rPr>
      </w:pPr>
      <w:r>
        <w:rPr>
          <w:sz w:val="28"/>
        </w:rPr>
        <w:t>入门费。入门费一般会约定为固定的金额，在合同签署之日后的一定时间内支付，并且一般不会设置其他付款前提。根据标的专利的价值，入门费的金额也会有区别。</w:t>
      </w:r>
    </w:p>
    <w:p>
      <w:pPr>
        <w:spacing w:line="400" w:lineRule="exact"/>
        <w:ind w:left="1275" w:leftChars="607"/>
        <w:rPr>
          <w:sz w:val="28"/>
        </w:rPr>
      </w:pPr>
    </w:p>
    <w:p>
      <w:pPr>
        <w:numPr>
          <w:ilvl w:val="2"/>
          <w:numId w:val="6"/>
        </w:numPr>
        <w:spacing w:line="400" w:lineRule="exact"/>
        <w:ind w:left="567" w:leftChars="270"/>
        <w:rPr>
          <w:sz w:val="28"/>
        </w:rPr>
      </w:pPr>
      <w:r>
        <w:rPr>
          <w:sz w:val="28"/>
        </w:rPr>
        <w:t>销售额提成。销售额提成是指当</w:t>
      </w:r>
      <w:r>
        <w:rPr>
          <w:rFonts w:hint="eastAsia"/>
          <w:sz w:val="28"/>
        </w:rPr>
        <w:t>标的</w:t>
      </w:r>
      <w:r>
        <w:rPr>
          <w:sz w:val="28"/>
        </w:rPr>
        <w:t>产品上市销售后，由受让方从其每月/半年/年净销售额中按照双方约定的一定比例向转让方支付不可退还的销售额提成。</w:t>
      </w:r>
      <w:r>
        <w:rPr>
          <w:rFonts w:hint="eastAsia"/>
          <w:sz w:val="28"/>
        </w:rPr>
        <w:t>合同双方应当注意关于净销售额的定义，减少后续计算相关价款时出现争议的风险，对于销售主体、计入依据、扣减范围等事项，双方可在附件一等处另行达成约定予以明确。</w:t>
      </w:r>
    </w:p>
    <w:p>
      <w:pPr>
        <w:spacing w:line="400" w:lineRule="exact"/>
        <w:ind w:left="1275" w:leftChars="607"/>
        <w:rPr>
          <w:sz w:val="28"/>
        </w:rPr>
      </w:pPr>
    </w:p>
    <w:p>
      <w:pPr>
        <w:spacing w:line="400" w:lineRule="exact"/>
        <w:ind w:left="1275" w:leftChars="607"/>
        <w:rPr>
          <w:sz w:val="28"/>
        </w:rPr>
      </w:pPr>
      <w:r>
        <w:rPr>
          <w:sz w:val="28"/>
        </w:rPr>
        <w:t>由于销售提成的计算与净销售额紧密相关，因此转让方通常会要求对受让方的销售、库存等财务数据进行审计和查账。作为受让方，其拥有该</w:t>
      </w:r>
      <w:r>
        <w:rPr>
          <w:rFonts w:hint="eastAsia"/>
          <w:sz w:val="28"/>
        </w:rPr>
        <w:t>标的</w:t>
      </w:r>
      <w:r>
        <w:rPr>
          <w:sz w:val="28"/>
        </w:rPr>
        <w:t>产品的销售数据，有义务向转让方提供该销售数据，以及合理的支持材料，如第三方审计机构出具的报告。在转让方认为受让方提供的销售数据存在疑问时，其有权利要求受让方对其进行解释或提供更进一步的说明材料。有时，转让方也可自行委派第三方财务审计机构对该销售数据进行核实。如果审计结果与</w:t>
      </w:r>
      <w:r>
        <w:rPr>
          <w:rFonts w:hint="eastAsia"/>
          <w:sz w:val="28"/>
        </w:rPr>
        <w:t>受让方</w:t>
      </w:r>
      <w:r>
        <w:rPr>
          <w:sz w:val="28"/>
        </w:rPr>
        <w:t>出具的报告不符合，转让方还可以约定在审计不符合标准的情况下的处理方式。相应地，对产生的额外的审计费用，双方也应当在</w:t>
      </w:r>
      <w:r>
        <w:rPr>
          <w:rFonts w:hint="eastAsia"/>
          <w:sz w:val="28"/>
        </w:rPr>
        <w:t>转让</w:t>
      </w:r>
      <w:r>
        <w:rPr>
          <w:sz w:val="28"/>
        </w:rPr>
        <w:t>合同中明确约定。</w:t>
      </w:r>
    </w:p>
    <w:p>
      <w:pPr>
        <w:spacing w:line="400" w:lineRule="exact"/>
        <w:ind w:left="1275" w:leftChars="607"/>
        <w:rPr>
          <w:sz w:val="28"/>
        </w:rPr>
      </w:pPr>
    </w:p>
    <w:p>
      <w:pPr>
        <w:numPr>
          <w:ilvl w:val="2"/>
          <w:numId w:val="6"/>
        </w:numPr>
        <w:spacing w:line="400" w:lineRule="exact"/>
        <w:ind w:left="567" w:leftChars="270"/>
        <w:rPr>
          <w:sz w:val="28"/>
        </w:rPr>
      </w:pPr>
      <w:r>
        <w:rPr>
          <w:sz w:val="28"/>
        </w:rPr>
        <w:t>利润额提成费用</w:t>
      </w:r>
    </w:p>
    <w:p>
      <w:pPr>
        <w:spacing w:line="400" w:lineRule="exact"/>
        <w:ind w:left="1275" w:leftChars="607"/>
        <w:rPr>
          <w:sz w:val="28"/>
        </w:rPr>
      </w:pPr>
    </w:p>
    <w:p>
      <w:pPr>
        <w:spacing w:line="400" w:lineRule="exact"/>
        <w:ind w:left="1275" w:leftChars="607"/>
        <w:rPr>
          <w:sz w:val="28"/>
        </w:rPr>
      </w:pPr>
      <w:r>
        <w:rPr>
          <w:sz w:val="28"/>
        </w:rPr>
        <w:t>与由受让方从净销售额中按照双方约定的一定比例向转让方支付</w:t>
      </w:r>
      <w:r>
        <w:rPr>
          <w:rFonts w:hint="eastAsia"/>
          <w:sz w:val="28"/>
        </w:rPr>
        <w:t>转让</w:t>
      </w:r>
      <w:r>
        <w:rPr>
          <w:sz w:val="28"/>
        </w:rPr>
        <w:t>费不同，利润额提成费用的计算基数为受让方</w:t>
      </w:r>
      <w:r>
        <w:rPr>
          <w:rFonts w:hint="eastAsia"/>
          <w:sz w:val="28"/>
        </w:rPr>
        <w:t>标的</w:t>
      </w:r>
      <w:r>
        <w:rPr>
          <w:sz w:val="28"/>
        </w:rPr>
        <w:t>产品的净利润额。对受让方来说，其通常希望将所有与</w:t>
      </w:r>
      <w:r>
        <w:rPr>
          <w:rFonts w:hint="eastAsia"/>
          <w:sz w:val="28"/>
        </w:rPr>
        <w:t>标的</w:t>
      </w:r>
      <w:r>
        <w:rPr>
          <w:sz w:val="28"/>
        </w:rPr>
        <w:t>产品相关的成本从实际销售价格中扣除，从而降低销售提成的计算基数，</w:t>
      </w:r>
      <w:r>
        <w:rPr>
          <w:rFonts w:hint="eastAsia"/>
          <w:sz w:val="28"/>
        </w:rPr>
        <w:t>而转让方则希望对可扣除的成本范围予以限制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pPr>
        <w:spacing w:line="400" w:lineRule="exact"/>
        <w:ind w:left="1275" w:leftChars="607"/>
        <w:rPr>
          <w:sz w:val="28"/>
        </w:rPr>
      </w:pPr>
    </w:p>
    <w:p>
      <w:pPr>
        <w:widowControl/>
        <w:numPr>
          <w:ilvl w:val="1"/>
          <w:numId w:val="5"/>
        </w:numPr>
        <w:spacing w:line="400" w:lineRule="exact"/>
        <w:outlineLvl w:val="2"/>
        <w:rPr>
          <w:rFonts w:ascii="宋体" w:hAnsi="宋体"/>
          <w:bCs/>
          <w:sz w:val="28"/>
          <w:szCs w:val="28"/>
        </w:rPr>
      </w:pPr>
      <w:r>
        <w:rPr>
          <w:rFonts w:hint="eastAsia" w:ascii="宋体" w:hAnsi="宋体"/>
          <w:bCs/>
          <w:sz w:val="28"/>
          <w:szCs w:val="28"/>
        </w:rPr>
        <w:t>国际结算方式</w:t>
      </w:r>
    </w:p>
    <w:p>
      <w:pPr>
        <w:spacing w:line="400" w:lineRule="exact"/>
        <w:ind w:left="567" w:leftChars="270"/>
        <w:rPr>
          <w:rFonts w:ascii="宋体" w:hAnsi="宋体"/>
          <w:bCs/>
          <w:sz w:val="28"/>
          <w:szCs w:val="28"/>
        </w:rPr>
      </w:pPr>
    </w:p>
    <w:p>
      <w:pPr>
        <w:spacing w:line="400" w:lineRule="exact"/>
        <w:ind w:left="567" w:leftChars="270"/>
        <w:rPr>
          <w:rFonts w:ascii="宋体" w:hAnsi="宋体"/>
          <w:bCs/>
          <w:sz w:val="28"/>
          <w:szCs w:val="28"/>
        </w:rPr>
      </w:pPr>
      <w:r>
        <w:rPr>
          <w:rFonts w:hint="eastAsia" w:ascii="宋体" w:hAnsi="宋体"/>
          <w:bCs/>
          <w:sz w:val="28"/>
          <w:szCs w:val="28"/>
        </w:rPr>
        <w:t>若该合同为跨境专利（申请）权转让合同，则须采用国际结算方式，常见有国际汇付、国际托收、国际信用证、国际保理等。国际汇付是由受让方主动将价款汇给转让方的结算方式，包括订货付现、见单付款、交单付现。国际托收是由转让方对受让方开立汇票，委托银行向受让方收取价款的结算方式。国际信用证是由开证银行根据开证人请求或自身需要，开给第三人（受益人）的一种在一定条件下保证付款的凭证。国际保理是指转让方根据应收账款发票和装运单据转让给保理商即可收取价款，由保理商承担受让方不付款或逾期付款责任的结算方式，包括有追索权的保理和无追索权的保理。</w:t>
      </w:r>
    </w:p>
    <w:p>
      <w:pPr>
        <w:spacing w:line="400" w:lineRule="exact"/>
        <w:ind w:left="567" w:leftChars="270"/>
        <w:rPr>
          <w:sz w:val="28"/>
        </w:rPr>
      </w:pPr>
    </w:p>
    <w:p>
      <w:pPr>
        <w:spacing w:line="400" w:lineRule="exact"/>
        <w:ind w:left="567" w:leftChars="270"/>
        <w:rPr>
          <w:sz w:val="28"/>
        </w:rPr>
      </w:pPr>
      <w:r>
        <w:rPr>
          <w:rFonts w:hint="eastAsia"/>
          <w:sz w:val="28"/>
        </w:rPr>
        <w:t>国际汇付和国际托收下银行不对价款给予任何担保，是否支付完全取决于买方信用，适用于双方合作关系良好的情形，较为便利；而国际信用证、国际保理下由银行或保理商承担买方违约的风险，更利于</w:t>
      </w:r>
      <w:r>
        <w:rPr>
          <w:rFonts w:hint="eastAsia" w:ascii="宋体" w:hAnsi="宋体"/>
          <w:bCs/>
          <w:sz w:val="28"/>
          <w:szCs w:val="28"/>
        </w:rPr>
        <w:t>转让方</w:t>
      </w:r>
      <w:r>
        <w:rPr>
          <w:rFonts w:hint="eastAsia"/>
          <w:sz w:val="28"/>
        </w:rPr>
        <w:t>。</w:t>
      </w:r>
    </w:p>
    <w:p>
      <w:pPr>
        <w:spacing w:line="400" w:lineRule="exact"/>
        <w:ind w:left="567" w:leftChars="270"/>
        <w:rPr>
          <w:sz w:val="28"/>
        </w:rPr>
      </w:pPr>
    </w:p>
    <w:p>
      <w:pPr>
        <w:numPr>
          <w:ilvl w:val="0"/>
          <w:numId w:val="4"/>
        </w:numPr>
        <w:spacing w:line="400" w:lineRule="exact"/>
        <w:outlineLvl w:val="0"/>
        <w:rPr>
          <w:rFonts w:eastAsia="黑体"/>
          <w:sz w:val="28"/>
        </w:rPr>
      </w:pPr>
      <w:r>
        <w:rPr>
          <w:rFonts w:eastAsia="黑体"/>
          <w:sz w:val="28"/>
        </w:rPr>
        <w:t>专利实施和实施许可的情况及处置办法</w:t>
      </w:r>
    </w:p>
    <w:p>
      <w:pPr>
        <w:spacing w:line="400" w:lineRule="exact"/>
        <w:ind w:firstLine="570"/>
        <w:rPr>
          <w:sz w:val="28"/>
        </w:rPr>
      </w:pPr>
      <w:r>
        <w:rPr>
          <w:sz w:val="28"/>
        </w:rPr>
        <w:t>鉴于专利实施和实施许可对受让方所获得的权益具有较大影响，双方应首先确认在转让合同</w:t>
      </w:r>
      <w:r>
        <w:rPr>
          <w:rFonts w:hint="eastAsia"/>
          <w:sz w:val="28"/>
        </w:rPr>
        <w:t>生效</w:t>
      </w:r>
      <w:r>
        <w:rPr>
          <w:sz w:val="28"/>
        </w:rPr>
        <w:t>前</w:t>
      </w:r>
      <w:r>
        <w:rPr>
          <w:rFonts w:hint="eastAsia"/>
          <w:sz w:val="28"/>
        </w:rPr>
        <w:t>，</w:t>
      </w:r>
      <w:r>
        <w:rPr>
          <w:sz w:val="28"/>
        </w:rPr>
        <w:t>是否存在转让方已经实施标的专利，或已经许可他人实施标的专利的情况。</w:t>
      </w:r>
    </w:p>
    <w:p>
      <w:pPr>
        <w:spacing w:line="400" w:lineRule="exact"/>
        <w:ind w:firstLine="570"/>
        <w:rPr>
          <w:sz w:val="28"/>
        </w:rPr>
      </w:pPr>
    </w:p>
    <w:p>
      <w:pPr>
        <w:spacing w:line="400" w:lineRule="exact"/>
        <w:ind w:firstLine="570"/>
        <w:rPr>
          <w:sz w:val="28"/>
        </w:rPr>
      </w:pPr>
      <w:r>
        <w:rPr>
          <w:sz w:val="28"/>
        </w:rPr>
        <w:t>针对转让方已经实施标的专利的情况，双方可约定转让方在合同生效后立即停止实施该专利，或作出另外约定，如在本合同</w:t>
      </w:r>
      <w:r>
        <w:rPr>
          <w:rFonts w:hint="eastAsia"/>
          <w:sz w:val="28"/>
        </w:rPr>
        <w:t>生效</w:t>
      </w:r>
      <w:r>
        <w:rPr>
          <w:sz w:val="28"/>
        </w:rPr>
        <w:t>前的范围内实施该专利等。受让方应根据需求与情况，与转让方谨慎谈判，避免因已经实施标的专利的范围不妥当而造成不利影响。</w:t>
      </w:r>
      <w:r>
        <w:rPr>
          <w:rFonts w:hint="eastAsia"/>
          <w:sz w:val="28"/>
        </w:rPr>
        <w:t>此外，实践中（例如集团内部的专利转让中），可能存在双方同意由转让方在合同生效后继续实施标的专利的情形，上述情形实际上或构成受让方对转让方的专利实施许可，双方可就具体的许可时间、实施范围、许可费用等事项予以约定并在第六条第1款第(</w:t>
      </w:r>
      <w:r>
        <w:rPr>
          <w:sz w:val="28"/>
        </w:rPr>
        <w:t>4)</w:t>
      </w:r>
      <w:r>
        <w:rPr>
          <w:rFonts w:hint="eastAsia"/>
          <w:sz w:val="28"/>
        </w:rPr>
        <w:t>项中予以明确，或另行签署专利实施许可合同。</w:t>
      </w:r>
    </w:p>
    <w:p>
      <w:pPr>
        <w:spacing w:line="400" w:lineRule="exact"/>
        <w:ind w:firstLine="570"/>
        <w:rPr>
          <w:sz w:val="28"/>
        </w:rPr>
      </w:pPr>
    </w:p>
    <w:p>
      <w:pPr>
        <w:spacing w:line="400" w:lineRule="exact"/>
        <w:ind w:firstLine="570"/>
        <w:rPr>
          <w:sz w:val="28"/>
        </w:rPr>
      </w:pPr>
      <w:r>
        <w:rPr>
          <w:sz w:val="28"/>
        </w:rPr>
        <w:t>针对转让方已经</w:t>
      </w:r>
      <w:r>
        <w:rPr>
          <w:rFonts w:hint="eastAsia"/>
          <w:sz w:val="28"/>
        </w:rPr>
        <w:t>向第三方授予</w:t>
      </w:r>
      <w:r>
        <w:rPr>
          <w:sz w:val="28"/>
        </w:rPr>
        <w:t>标的专利的</w:t>
      </w:r>
      <w:r>
        <w:rPr>
          <w:rFonts w:hint="eastAsia"/>
          <w:sz w:val="28"/>
        </w:rPr>
        <w:t>实施许可的</w:t>
      </w:r>
      <w:r>
        <w:rPr>
          <w:sz w:val="28"/>
        </w:rPr>
        <w:t>情况</w:t>
      </w:r>
      <w:r>
        <w:rPr>
          <w:rFonts w:hint="eastAsia"/>
          <w:sz w:val="28"/>
        </w:rPr>
        <w:t>，《最高人民法院关于审理技术合同纠纷案件适用法律若干问题的解释》第二十四条第二款规定：“让与人与受让人订立的专利权、专利申请权转让合同，不影响在合同成立前让与人与他人订立的相关专利实施许可合同或者技术秘密转让合同的效力。”</w:t>
      </w:r>
    </w:p>
    <w:p>
      <w:pPr>
        <w:spacing w:line="400" w:lineRule="exact"/>
        <w:ind w:firstLine="570"/>
        <w:rPr>
          <w:sz w:val="28"/>
        </w:rPr>
      </w:pPr>
    </w:p>
    <w:p>
      <w:pPr>
        <w:spacing w:line="400" w:lineRule="exact"/>
        <w:ind w:firstLine="570"/>
        <w:rPr>
          <w:sz w:val="28"/>
        </w:rPr>
      </w:pPr>
      <w:r>
        <w:rPr>
          <w:rFonts w:hint="eastAsia"/>
          <w:sz w:val="28"/>
        </w:rPr>
        <w:t>因此，若双方均认可受让方在转让合同生效后亦不作为许可合同的当事人，仍维持由转让方与被许可方继续作为许可合同的双方享有相关权利并履行相关义务（例如提供非专利技术资料、提供人员支持、支付许可费用等），且转让方与第三方之前已经签署的授予标的专利的实施许可合同中亦无其他相反约定，则可选择适用第六条第</w:t>
      </w:r>
      <w:r>
        <w:rPr>
          <w:sz w:val="28"/>
        </w:rPr>
        <w:t>2</w:t>
      </w:r>
      <w:r>
        <w:rPr>
          <w:rFonts w:hint="eastAsia"/>
          <w:sz w:val="28"/>
        </w:rPr>
        <w:t>款第(</w:t>
      </w:r>
      <w:r>
        <w:rPr>
          <w:sz w:val="28"/>
        </w:rPr>
        <w:t>1)</w:t>
      </w:r>
      <w:r>
        <w:rPr>
          <w:rFonts w:hint="eastAsia"/>
          <w:sz w:val="28"/>
        </w:rPr>
        <w:t>项中的安排。</w:t>
      </w:r>
    </w:p>
    <w:p>
      <w:pPr>
        <w:spacing w:line="400" w:lineRule="exact"/>
        <w:ind w:firstLine="570"/>
        <w:rPr>
          <w:sz w:val="28"/>
        </w:rPr>
      </w:pPr>
    </w:p>
    <w:p>
      <w:pPr>
        <w:spacing w:line="400" w:lineRule="exact"/>
        <w:ind w:firstLine="570"/>
        <w:rPr>
          <w:sz w:val="28"/>
        </w:rPr>
      </w:pPr>
      <w:r>
        <w:rPr>
          <w:rFonts w:hint="eastAsia"/>
          <w:sz w:val="28"/>
        </w:rPr>
        <w:t>若双方同意，在转让合同生效后由受让方接替转让方作为许可合同的当事人承受相应权利义务，则根据《中华人民共和国民法典》第五百五十五条（当事人一方经对方同意，可以将自己在合同中的权利和义务一并转让给第三人），还应当就此取得许可合同的被许可方的同意（倘若转让方与第三方之前已经签署的授予</w:t>
      </w:r>
      <w:r>
        <w:rPr>
          <w:sz w:val="28"/>
        </w:rPr>
        <w:t>标的专利的</w:t>
      </w:r>
      <w:r>
        <w:rPr>
          <w:rFonts w:hint="eastAsia"/>
          <w:sz w:val="28"/>
        </w:rPr>
        <w:t>实施许可合同中并无相反内容）。</w:t>
      </w:r>
    </w:p>
    <w:p>
      <w:pPr>
        <w:spacing w:line="400" w:lineRule="exact"/>
        <w:ind w:firstLine="570"/>
        <w:rPr>
          <w:sz w:val="28"/>
        </w:rPr>
      </w:pPr>
    </w:p>
    <w:p>
      <w:pPr>
        <w:spacing w:line="400" w:lineRule="exact"/>
        <w:ind w:firstLine="570"/>
        <w:rPr>
          <w:sz w:val="28"/>
        </w:rPr>
      </w:pPr>
      <w:r>
        <w:rPr>
          <w:rFonts w:hint="eastAsia"/>
          <w:sz w:val="28"/>
        </w:rPr>
        <w:t>当然，双方也可以约定，转让方应当在本合同生效日前终止已经许可他人实施标的专利的许可合同，或其他双方认可的合法处理方式</w:t>
      </w:r>
      <w:r>
        <w:rPr>
          <w:sz w:val="28"/>
        </w:rPr>
        <w:t>。</w:t>
      </w:r>
      <w:r>
        <w:rPr>
          <w:rFonts w:hint="eastAsia"/>
          <w:sz w:val="28"/>
        </w:rPr>
        <w:t>受让方应当注意的是，</w:t>
      </w:r>
      <w:r>
        <w:rPr>
          <w:sz w:val="28"/>
        </w:rPr>
        <w:t>转让方已经</w:t>
      </w:r>
      <w:r>
        <w:rPr>
          <w:rFonts w:hint="eastAsia"/>
          <w:sz w:val="28"/>
        </w:rPr>
        <w:t>向第三方授予</w:t>
      </w:r>
      <w:r>
        <w:rPr>
          <w:sz w:val="28"/>
        </w:rPr>
        <w:t>标的专利的</w:t>
      </w:r>
      <w:r>
        <w:rPr>
          <w:rFonts w:hint="eastAsia"/>
          <w:sz w:val="28"/>
        </w:rPr>
        <w:t>实施许可的</w:t>
      </w:r>
      <w:r>
        <w:rPr>
          <w:sz w:val="28"/>
        </w:rPr>
        <w:t>情况</w:t>
      </w:r>
      <w:r>
        <w:rPr>
          <w:rFonts w:hint="eastAsia"/>
          <w:sz w:val="28"/>
        </w:rPr>
        <w:t>属于标的专利的权利负担，为保障受让方的相关权利，其应在本合同第九条第1款选择适用第(</w:t>
      </w:r>
      <w:r>
        <w:rPr>
          <w:sz w:val="28"/>
        </w:rPr>
        <w:t>3)</w:t>
      </w:r>
      <w:r>
        <w:rPr>
          <w:rFonts w:hint="eastAsia"/>
          <w:sz w:val="28"/>
        </w:rPr>
        <w:t>项为宜。</w:t>
      </w:r>
    </w:p>
    <w:p>
      <w:pPr>
        <w:spacing w:line="400" w:lineRule="exact"/>
        <w:ind w:firstLine="570"/>
        <w:rPr>
          <w:sz w:val="28"/>
        </w:rPr>
      </w:pPr>
    </w:p>
    <w:p>
      <w:pPr>
        <w:numPr>
          <w:ilvl w:val="0"/>
          <w:numId w:val="4"/>
        </w:numPr>
        <w:spacing w:line="400" w:lineRule="exact"/>
        <w:outlineLvl w:val="0"/>
        <w:rPr>
          <w:rFonts w:eastAsia="黑体"/>
          <w:sz w:val="28"/>
        </w:rPr>
      </w:pPr>
      <w:r>
        <w:rPr>
          <w:rFonts w:eastAsia="黑体"/>
          <w:sz w:val="28"/>
        </w:rPr>
        <w:t>过渡期条款</w:t>
      </w:r>
    </w:p>
    <w:p>
      <w:pPr>
        <w:spacing w:line="400" w:lineRule="exact"/>
        <w:ind w:firstLine="570"/>
        <w:rPr>
          <w:rFonts w:ascii="宋体"/>
          <w:sz w:val="28"/>
        </w:rPr>
      </w:pPr>
      <w:r>
        <w:rPr>
          <w:rFonts w:ascii="宋体"/>
          <w:sz w:val="28"/>
        </w:rPr>
        <w:t>由于专利</w:t>
      </w:r>
      <w:r>
        <w:rPr>
          <w:rFonts w:hint="eastAsia" w:ascii="宋体"/>
          <w:sz w:val="28"/>
        </w:rPr>
        <w:t>（申请）权</w:t>
      </w:r>
      <w:r>
        <w:rPr>
          <w:rFonts w:ascii="宋体"/>
          <w:sz w:val="28"/>
        </w:rPr>
        <w:t>转让自国家知识产权局登记后生效，故自转让合同</w:t>
      </w:r>
      <w:r>
        <w:rPr>
          <w:rFonts w:hint="eastAsia" w:ascii="宋体"/>
          <w:sz w:val="28"/>
        </w:rPr>
        <w:t>生效后</w:t>
      </w:r>
      <w:r>
        <w:rPr>
          <w:rFonts w:ascii="宋体"/>
          <w:sz w:val="28"/>
        </w:rPr>
        <w:t>至国家知识产权局登记之日间，专利</w:t>
      </w:r>
      <w:r>
        <w:rPr>
          <w:rFonts w:hint="eastAsia" w:ascii="宋体"/>
          <w:sz w:val="28"/>
        </w:rPr>
        <w:t>（申请）权</w:t>
      </w:r>
      <w:r>
        <w:rPr>
          <w:rFonts w:ascii="宋体"/>
          <w:sz w:val="28"/>
        </w:rPr>
        <w:t>转让并未生效，此时即为过渡期，需对此期间的</w:t>
      </w:r>
      <w:r>
        <w:rPr>
          <w:rFonts w:hint="eastAsia" w:ascii="宋体"/>
          <w:sz w:val="28"/>
        </w:rPr>
        <w:t>专利许可、专利维持义务、</w:t>
      </w:r>
      <w:r>
        <w:rPr>
          <w:rFonts w:ascii="宋体"/>
          <w:sz w:val="28"/>
        </w:rPr>
        <w:t>费用、责任承担等进行约定。</w:t>
      </w:r>
    </w:p>
    <w:p>
      <w:pPr>
        <w:spacing w:line="400" w:lineRule="exact"/>
        <w:ind w:firstLine="570"/>
        <w:rPr>
          <w:rFonts w:ascii="宋体"/>
          <w:sz w:val="28"/>
        </w:rPr>
      </w:pPr>
    </w:p>
    <w:p>
      <w:pPr>
        <w:widowControl/>
        <w:spacing w:line="400" w:lineRule="exact"/>
        <w:ind w:firstLine="570"/>
        <w:rPr>
          <w:rFonts w:ascii="宋体"/>
          <w:sz w:val="28"/>
        </w:rPr>
      </w:pPr>
      <w:r>
        <w:rPr>
          <w:rFonts w:ascii="宋体"/>
          <w:sz w:val="28"/>
        </w:rPr>
        <w:t>针对过渡期安排的条款，双方首先要注意维持专利有效性义务的主体和期限，避免己方承担过重的或者不合理的义务和责任。通常而言，转让方在过渡期内负责维持专利权或者专利申请的有效性，</w:t>
      </w:r>
      <w:r>
        <w:rPr>
          <w:rFonts w:hint="eastAsia" w:ascii="宋体"/>
          <w:sz w:val="28"/>
        </w:rPr>
        <w:t>以</w:t>
      </w:r>
      <w:r>
        <w:rPr>
          <w:rFonts w:ascii="宋体"/>
          <w:sz w:val="28"/>
        </w:rPr>
        <w:t>顺利实现权利的转让</w:t>
      </w:r>
      <w:r>
        <w:rPr>
          <w:rFonts w:hint="eastAsia" w:ascii="宋体"/>
          <w:sz w:val="28"/>
        </w:rPr>
        <w:t>；</w:t>
      </w:r>
      <w:r>
        <w:rPr>
          <w:rFonts w:ascii="宋体"/>
          <w:sz w:val="28"/>
        </w:rPr>
        <w:t>在登记公告之后，由于权利已经实际转移，专利有效性维持义务也应当转移给受让方。</w:t>
      </w:r>
    </w:p>
    <w:p>
      <w:pPr>
        <w:widowControl/>
        <w:spacing w:line="400" w:lineRule="exact"/>
        <w:ind w:firstLine="570"/>
        <w:rPr>
          <w:rFonts w:ascii="宋体"/>
          <w:sz w:val="28"/>
        </w:rPr>
      </w:pPr>
    </w:p>
    <w:p>
      <w:pPr>
        <w:widowControl/>
        <w:spacing w:line="400" w:lineRule="exact"/>
        <w:ind w:firstLine="570"/>
        <w:rPr>
          <w:rFonts w:ascii="宋体"/>
          <w:sz w:val="28"/>
        </w:rPr>
      </w:pPr>
      <w:r>
        <w:rPr>
          <w:rFonts w:ascii="宋体"/>
          <w:sz w:val="28"/>
        </w:rPr>
        <w:t>在过渡期内</w:t>
      </w:r>
      <w:r>
        <w:rPr>
          <w:rFonts w:hint="eastAsia" w:ascii="宋体"/>
          <w:sz w:val="28"/>
        </w:rPr>
        <w:t>，</w:t>
      </w:r>
      <w:r>
        <w:rPr>
          <w:rFonts w:ascii="宋体"/>
          <w:sz w:val="28"/>
        </w:rPr>
        <w:t>由于受让</w:t>
      </w:r>
      <w:r>
        <w:rPr>
          <w:rFonts w:hint="eastAsia" w:ascii="宋体"/>
          <w:sz w:val="28"/>
        </w:rPr>
        <w:t>方</w:t>
      </w:r>
      <w:r>
        <w:rPr>
          <w:rFonts w:ascii="宋体"/>
          <w:sz w:val="28"/>
        </w:rPr>
        <w:t>还未实际获得专利权或专利申请权，若需提前使用该专利，转让方可以通过许可使用的形式来授权受让方使用，此时还需要明确许可形式（普通许可/独占许可/排他许可）以及许可地域、是否需要单独缴纳许可费用等。</w:t>
      </w:r>
    </w:p>
    <w:p>
      <w:pPr>
        <w:spacing w:line="400" w:lineRule="exact"/>
        <w:ind w:firstLine="570"/>
        <w:rPr>
          <w:rFonts w:ascii="宋体"/>
          <w:sz w:val="28"/>
        </w:rPr>
      </w:pPr>
    </w:p>
    <w:p>
      <w:pPr>
        <w:spacing w:line="400" w:lineRule="exact"/>
        <w:ind w:firstLine="570"/>
        <w:rPr>
          <w:sz w:val="28"/>
        </w:rPr>
      </w:pPr>
    </w:p>
    <w:p>
      <w:pPr>
        <w:numPr>
          <w:ilvl w:val="0"/>
          <w:numId w:val="4"/>
        </w:numPr>
        <w:spacing w:line="400" w:lineRule="exact"/>
        <w:outlineLvl w:val="0"/>
        <w:rPr>
          <w:rFonts w:eastAsia="黑体"/>
          <w:sz w:val="28"/>
        </w:rPr>
      </w:pPr>
      <w:r>
        <w:rPr>
          <w:rFonts w:eastAsia="黑体"/>
          <w:sz w:val="28"/>
        </w:rPr>
        <w:t>保密条款</w:t>
      </w:r>
    </w:p>
    <w:p>
      <w:pPr>
        <w:spacing w:line="400" w:lineRule="exact"/>
        <w:ind w:firstLine="570"/>
        <w:rPr>
          <w:rFonts w:ascii="宋体"/>
          <w:sz w:val="28"/>
        </w:rPr>
      </w:pPr>
      <w:r>
        <w:rPr>
          <w:rFonts w:hint="eastAsia" w:ascii="宋体"/>
          <w:sz w:val="28"/>
        </w:rPr>
        <w:t>在专利（申请）权转让中，一方面，转让谈判历时长、参与人员众多(例如双方的</w:t>
      </w:r>
      <w:r>
        <w:rPr>
          <w:rFonts w:ascii="宋体"/>
          <w:sz w:val="28"/>
        </w:rPr>
        <w:t>关联方、雇员、董事、代理、承包商、咨询人和顾问</w:t>
      </w:r>
      <w:r>
        <w:rPr>
          <w:rFonts w:hint="eastAsia" w:ascii="宋体"/>
          <w:sz w:val="28"/>
        </w:rPr>
        <w:t>等</w:t>
      </w:r>
      <w:r>
        <w:rPr>
          <w:rFonts w:ascii="宋体"/>
          <w:sz w:val="28"/>
        </w:rPr>
        <w:t>)</w:t>
      </w:r>
      <w:r>
        <w:rPr>
          <w:rFonts w:hint="eastAsia" w:ascii="宋体"/>
          <w:sz w:val="28"/>
        </w:rPr>
        <w:t>、交流信息广泛，这些均使得在专利（申请）权转让谈判过程中披露的双方当事人的商业信息容易被泄露；另一方面，在专利（申请）权转让后，双方也会披露各类信息，如未公布的专利申请、技术资料和其它财务、商业、业务、运营或技术性质的信息和数据等，而这些信息一经泄露将会对信息持有人产生致命影响。因此，在转让合同中，双方应当就在转让谈判过程中和后续过程中所披露的何种信息为保密信息进行定义并明确双方的保密义务。</w:t>
      </w:r>
    </w:p>
    <w:p>
      <w:pPr>
        <w:spacing w:line="400" w:lineRule="exact"/>
        <w:ind w:firstLine="570"/>
        <w:rPr>
          <w:rFonts w:ascii="宋体"/>
          <w:sz w:val="28"/>
        </w:rPr>
      </w:pPr>
    </w:p>
    <w:p>
      <w:pPr>
        <w:numPr>
          <w:ilvl w:val="0"/>
          <w:numId w:val="4"/>
        </w:numPr>
        <w:spacing w:line="400" w:lineRule="exact"/>
        <w:outlineLvl w:val="0"/>
        <w:rPr>
          <w:rFonts w:ascii="黑体" w:eastAsia="黑体"/>
          <w:sz w:val="28"/>
        </w:rPr>
      </w:pPr>
      <w:r>
        <w:rPr>
          <w:rFonts w:hint="eastAsia" w:ascii="黑体" w:eastAsia="黑体"/>
          <w:sz w:val="28"/>
        </w:rPr>
        <w:t>陈述与保证</w:t>
      </w:r>
    </w:p>
    <w:p>
      <w:pPr>
        <w:spacing w:line="400" w:lineRule="exact"/>
        <w:ind w:firstLine="570"/>
        <w:rPr>
          <w:rFonts w:ascii="宋体"/>
          <w:sz w:val="28"/>
        </w:rPr>
      </w:pPr>
      <w:r>
        <w:rPr>
          <w:rFonts w:hint="eastAsia" w:ascii="宋体"/>
          <w:sz w:val="28"/>
        </w:rPr>
        <w:t>陈述和保证条款一方面是为了确保转让方是标的专利的合法权利人，享有标的专利的完整权利；另一方面，也确保转让合同自生效后，即对双方具有约束力。因此，本条款是转让合同正常有效实施的基础，双方可据此结合实际情况，另行补充其认为必要的陈述和保证条款。</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在陈述与保证条款中，一种可能出现的情况是受让方还会要求转让方保证受让方实施标的专利将不会侵犯任何第三方的权利，否则转让方应赔偿受让方由此而产生的损失，此类陈述保证对转让方的要求较高，当事双方应当结合专利的法律特性予以慎重考虑。实践中，若要求转让方作出“不侵权保证”，转让费往往也会相应较高。在转让方无法保证受让方实施标的专利不会侵犯任何第三方权利的情况下，双方可以根据具体情况，约定因实施标的专利而侵犯第三方权利时的具体责任承担和费用。</w:t>
      </w:r>
    </w:p>
    <w:p>
      <w:pPr>
        <w:spacing w:line="400" w:lineRule="exact"/>
        <w:rPr>
          <w:rFonts w:ascii="宋体"/>
          <w:sz w:val="28"/>
        </w:rPr>
      </w:pPr>
    </w:p>
    <w:p>
      <w:pPr>
        <w:numPr>
          <w:ilvl w:val="0"/>
          <w:numId w:val="4"/>
        </w:numPr>
        <w:spacing w:line="400" w:lineRule="exact"/>
        <w:outlineLvl w:val="0"/>
        <w:rPr>
          <w:rFonts w:eastAsia="黑体"/>
          <w:sz w:val="28"/>
        </w:rPr>
      </w:pPr>
      <w:r>
        <w:rPr>
          <w:rFonts w:hint="eastAsia" w:eastAsia="黑体"/>
          <w:sz w:val="28"/>
        </w:rPr>
        <w:t>技术进出口管制 （选填）</w:t>
      </w:r>
    </w:p>
    <w:p>
      <w:pPr>
        <w:spacing w:line="400" w:lineRule="exact"/>
        <w:ind w:firstLine="570"/>
        <w:rPr>
          <w:bCs/>
          <w:sz w:val="28"/>
        </w:rPr>
      </w:pPr>
      <w:r>
        <w:rPr>
          <w:rFonts w:hint="eastAsia"/>
          <w:bCs/>
          <w:sz w:val="28"/>
        </w:rPr>
        <w:t>就技术进出口管制而言，《</w:t>
      </w:r>
      <w:r>
        <w:rPr>
          <w:rFonts w:hint="eastAsia" w:ascii="宋体"/>
          <w:sz w:val="28"/>
        </w:rPr>
        <w:t>中华人民共和国</w:t>
      </w:r>
      <w:r>
        <w:rPr>
          <w:rFonts w:hint="eastAsia"/>
          <w:bCs/>
          <w:sz w:val="28"/>
        </w:rPr>
        <w:t>技术进出口管理条例》第二条将专利</w:t>
      </w:r>
      <w:r>
        <w:rPr>
          <w:rFonts w:hint="eastAsia" w:ascii="宋体"/>
          <w:sz w:val="28"/>
        </w:rPr>
        <w:t>（申请）权</w:t>
      </w:r>
      <w:r>
        <w:rPr>
          <w:rFonts w:hint="eastAsia"/>
          <w:bCs/>
          <w:sz w:val="28"/>
        </w:rPr>
        <w:t>转让纳入到规制范围，分为禁止进出口、限制进出口和自由进出口三类，应当注意区分不同类别的管理要求，防止因忽略行政强制性规定而出现合同无法履行等违约情形。</w:t>
      </w:r>
    </w:p>
    <w:p>
      <w:pPr>
        <w:spacing w:line="400" w:lineRule="exact"/>
        <w:ind w:firstLine="570"/>
        <w:rPr>
          <w:sz w:val="28"/>
        </w:rPr>
      </w:pPr>
    </w:p>
    <w:p>
      <w:pPr>
        <w:spacing w:line="400" w:lineRule="exact"/>
        <w:ind w:firstLine="570"/>
        <w:rPr>
          <w:sz w:val="28"/>
        </w:rPr>
      </w:pPr>
      <w:r>
        <w:rPr>
          <w:rFonts w:hint="eastAsia"/>
          <w:bCs/>
          <w:sz w:val="28"/>
        </w:rPr>
        <w:t>在专利</w:t>
      </w:r>
      <w:r>
        <w:rPr>
          <w:rFonts w:hint="eastAsia" w:ascii="宋体"/>
          <w:sz w:val="28"/>
        </w:rPr>
        <w:t>（申请）权</w:t>
      </w:r>
      <w:r>
        <w:rPr>
          <w:rFonts w:hint="eastAsia"/>
          <w:bCs/>
          <w:sz w:val="28"/>
        </w:rPr>
        <w:t>转让涉及技术在中国与其他国家/地区之间进行交流的情形中，除中国法律法规所设置的技术进出口管制规则外，还有可能涉及境外法律法规的技术进出口管制要求。双方应当结合转让项目的商业目的，对相应的权利义务（主要为确认、警示相对方技术进出口合规风险以及办理技术进出口行政手续义务）予以安排。</w:t>
      </w:r>
    </w:p>
    <w:p>
      <w:pPr>
        <w:spacing w:line="400" w:lineRule="exact"/>
        <w:ind w:firstLine="570"/>
        <w:rPr>
          <w:sz w:val="28"/>
        </w:rPr>
      </w:pPr>
    </w:p>
    <w:p>
      <w:pPr>
        <w:numPr>
          <w:ilvl w:val="0"/>
          <w:numId w:val="4"/>
        </w:numPr>
        <w:spacing w:line="400" w:lineRule="exact"/>
        <w:outlineLvl w:val="0"/>
        <w:rPr>
          <w:rFonts w:ascii="黑体" w:eastAsia="黑体"/>
          <w:sz w:val="28"/>
        </w:rPr>
      </w:pPr>
      <w:r>
        <w:rPr>
          <w:rFonts w:hint="eastAsia" w:ascii="黑体" w:eastAsia="黑体"/>
          <w:sz w:val="28"/>
        </w:rPr>
        <w:t>专利权维权</w:t>
      </w:r>
    </w:p>
    <w:p>
      <w:pPr>
        <w:spacing w:line="400" w:lineRule="exact"/>
        <w:ind w:firstLine="570"/>
        <w:rPr>
          <w:rFonts w:ascii="宋体" w:hAnsi="宋体"/>
          <w:sz w:val="28"/>
        </w:rPr>
      </w:pPr>
      <w:r>
        <w:rPr>
          <w:rFonts w:hint="eastAsia" w:ascii="宋体" w:hAnsi="宋体"/>
          <w:sz w:val="28"/>
        </w:rPr>
        <w:t>对于专利</w:t>
      </w:r>
      <w:r>
        <w:rPr>
          <w:rFonts w:hint="eastAsia" w:ascii="宋体"/>
          <w:sz w:val="28"/>
        </w:rPr>
        <w:t>（申请）权</w:t>
      </w:r>
      <w:r>
        <w:rPr>
          <w:rFonts w:hint="eastAsia" w:ascii="宋体" w:hAnsi="宋体"/>
          <w:sz w:val="28"/>
        </w:rPr>
        <w:t>转让之前的侵权行为，受让方是否享有相应的诉讼权利，要看原权利人与现权利人在专利</w:t>
      </w:r>
      <w:r>
        <w:rPr>
          <w:rFonts w:hint="eastAsia" w:ascii="宋体"/>
          <w:sz w:val="28"/>
        </w:rPr>
        <w:t>（申请）权</w:t>
      </w:r>
      <w:r>
        <w:rPr>
          <w:rFonts w:hint="eastAsia" w:ascii="宋体" w:hAnsi="宋体"/>
          <w:sz w:val="28"/>
        </w:rPr>
        <w:t>转让过程中是否有明确约定，即转让合同中如果对转让前侵权行为的诉权也约定了转移，则受让方也可以受让对转让前的侵权行为的诉权。由此可见，转让方和受让方之间必须对诉权做出明确的转移约定，若无明确的转移约定，则未发生诉权的转让，受让方无权对转让之前的侵权行为提起诉讼。</w:t>
      </w:r>
    </w:p>
    <w:p>
      <w:pPr>
        <w:spacing w:line="400" w:lineRule="exact"/>
        <w:ind w:firstLine="570"/>
        <w:rPr>
          <w:rFonts w:ascii="宋体" w:hAnsi="宋体"/>
          <w:sz w:val="28"/>
        </w:rPr>
      </w:pPr>
    </w:p>
    <w:p>
      <w:pPr>
        <w:numPr>
          <w:ilvl w:val="0"/>
          <w:numId w:val="4"/>
        </w:numPr>
        <w:spacing w:line="400" w:lineRule="exact"/>
        <w:outlineLvl w:val="0"/>
        <w:rPr>
          <w:rFonts w:ascii="黑体" w:eastAsia="黑体"/>
          <w:sz w:val="28"/>
        </w:rPr>
      </w:pPr>
      <w:r>
        <w:rPr>
          <w:rFonts w:ascii="黑体" w:eastAsia="黑体"/>
          <w:sz w:val="28"/>
        </w:rPr>
        <w:t>专利权被宣告无效</w:t>
      </w:r>
      <w:r>
        <w:rPr>
          <w:rFonts w:hint="eastAsia" w:ascii="黑体" w:eastAsia="黑体"/>
          <w:sz w:val="28"/>
        </w:rPr>
        <w:t>（或专利申请被驳回）</w:t>
      </w:r>
      <w:r>
        <w:rPr>
          <w:rFonts w:ascii="黑体" w:eastAsia="黑体"/>
          <w:sz w:val="28"/>
        </w:rPr>
        <w:t>的处理</w:t>
      </w:r>
    </w:p>
    <w:p>
      <w:pPr>
        <w:widowControl/>
        <w:shd w:val="clear" w:color="auto" w:fill="FFFFFF"/>
        <w:spacing w:line="400" w:lineRule="exact"/>
        <w:ind w:firstLine="570"/>
        <w:rPr>
          <w:rFonts w:ascii="宋体"/>
          <w:sz w:val="28"/>
        </w:rPr>
      </w:pPr>
      <w:r>
        <w:rPr>
          <w:rFonts w:hint="eastAsia" w:ascii="宋体"/>
          <w:sz w:val="28"/>
        </w:rPr>
        <w:t>《专利法》第四十七条规定，</w:t>
      </w:r>
      <w:r>
        <w:rPr>
          <w:rFonts w:ascii="宋体"/>
          <w:sz w:val="28"/>
        </w:rPr>
        <w:t>宣告无效的专利权视为自始即不存在。宣告专利权无效的决定，对在宣告专利权无效前已经履行的专利权转让合同，不具有追溯力。但是因专利权人的恶意给他人造成的损失，应当给予赔偿。依照前款规定不返还专利权转让费，明显违反公平原则的，应当全部或者部分返还。</w:t>
      </w:r>
      <w:r>
        <w:rPr>
          <w:rFonts w:hint="eastAsia" w:ascii="宋体"/>
          <w:sz w:val="28"/>
        </w:rPr>
        <w:t>根据上述规定，当专利权被宣告无效时，尚未履行或正在履行的专利转让合同应当立即停止履行，受让人可以停止支付有关费用。</w:t>
      </w:r>
    </w:p>
    <w:p>
      <w:pPr>
        <w:widowControl/>
        <w:shd w:val="clear" w:color="auto" w:fill="FFFFFF"/>
        <w:spacing w:line="400" w:lineRule="exact"/>
        <w:ind w:firstLine="570"/>
        <w:rPr>
          <w:rFonts w:ascii="宋体"/>
          <w:sz w:val="28"/>
        </w:rPr>
      </w:pPr>
    </w:p>
    <w:p>
      <w:pPr>
        <w:spacing w:line="400" w:lineRule="exact"/>
        <w:ind w:firstLine="570"/>
        <w:rPr>
          <w:rFonts w:ascii="宋体"/>
          <w:sz w:val="28"/>
        </w:rPr>
      </w:pPr>
      <w:r>
        <w:rPr>
          <w:rFonts w:ascii="宋体"/>
          <w:sz w:val="28"/>
        </w:rPr>
        <w:t>专利权被宣告无效的纠纷常见情形包括当专利权被宣告无效时如何处理转让费产生的纠纷。在这种情况下，司法实践一般会根据转让合同中的相关约定对转让费进行处理。故为避免争议，双方应在转让合同中</w:t>
      </w:r>
      <w:r>
        <w:rPr>
          <w:rFonts w:hint="eastAsia" w:ascii="宋体"/>
          <w:sz w:val="28"/>
        </w:rPr>
        <w:t>就</w:t>
      </w:r>
      <w:r>
        <w:rPr>
          <w:rFonts w:ascii="宋体"/>
          <w:sz w:val="28"/>
        </w:rPr>
        <w:t>专利权被宣告无效的情况如何处理已支付或未支付的转让费进行明确约定。</w:t>
      </w:r>
      <w:r>
        <w:rPr>
          <w:rFonts w:hint="eastAsia" w:ascii="宋体"/>
          <w:sz w:val="28"/>
        </w:rPr>
        <w:t>双方可以约定返还全部转让费，也可以确定部分返还，还可以约定合同履行超过一定时期或受让方已经获得经济利益后、专利权才被宣告无效的，不予返还或少量返还。另外，</w:t>
      </w:r>
      <w:r>
        <w:rPr>
          <w:rFonts w:hint="eastAsia" w:ascii="宋体" w:hAnsi="宋体"/>
          <w:bCs/>
          <w:sz w:val="28"/>
          <w:szCs w:val="28"/>
        </w:rPr>
        <w:t>关于应对</w:t>
      </w:r>
      <w:r>
        <w:rPr>
          <w:rFonts w:hint="eastAsia" w:ascii="宋体" w:hAnsi="宋体"/>
          <w:sz w:val="28"/>
          <w:szCs w:val="28"/>
        </w:rPr>
        <w:t>无效宣告请求或诉讼的答辩及费用，双方也应该作出约定。</w:t>
      </w:r>
      <w:r>
        <w:rPr>
          <w:rFonts w:hint="eastAsia" w:ascii="宋体"/>
          <w:sz w:val="28"/>
        </w:rPr>
        <w:t>需要注意的是，可能会出现无效决定宣告专利权的部分权利要求无效，部分权利要求有效的情形，建议对上述可能出现的情形约定清楚。</w:t>
      </w:r>
    </w:p>
    <w:p>
      <w:pPr>
        <w:spacing w:line="400" w:lineRule="exact"/>
        <w:ind w:firstLine="570"/>
        <w:rPr>
          <w:rFonts w:ascii="宋体"/>
          <w:sz w:val="28"/>
        </w:rPr>
      </w:pPr>
    </w:p>
    <w:p>
      <w:pPr>
        <w:widowControl/>
        <w:spacing w:line="400" w:lineRule="exact"/>
        <w:ind w:firstLine="570"/>
        <w:rPr>
          <w:rFonts w:ascii="宋体"/>
          <w:sz w:val="28"/>
        </w:rPr>
      </w:pPr>
      <w:r>
        <w:rPr>
          <w:rFonts w:hint="eastAsia" w:ascii="宋体"/>
          <w:sz w:val="28"/>
        </w:rPr>
        <w:t>对于专利申请权转让合同，专利申请存在未授权的可能。相对于外观和实用新型，发明专利申请的审查更为严格，在专利申请权转让后，能否被授予专利权处于不确定状态。对于受让人来说，其目的就是通过受让专利申请权进而获得专利权，因此，在专利申请权转让合同中，对于未取得专利权的处理，双方需要予以明确约定。</w:t>
      </w:r>
    </w:p>
    <w:p>
      <w:pPr>
        <w:widowControl/>
        <w:spacing w:line="400" w:lineRule="exact"/>
        <w:ind w:firstLine="570"/>
        <w:rPr>
          <w:rFonts w:ascii="宋体"/>
          <w:sz w:val="28"/>
        </w:rPr>
      </w:pPr>
    </w:p>
    <w:p>
      <w:pPr>
        <w:widowControl/>
        <w:spacing w:line="400" w:lineRule="exact"/>
        <w:ind w:firstLine="570"/>
        <w:rPr>
          <w:rFonts w:ascii="宋体"/>
          <w:sz w:val="28"/>
        </w:rPr>
      </w:pPr>
      <w:r>
        <w:rPr>
          <w:rFonts w:hint="eastAsia" w:ascii="宋体"/>
          <w:sz w:val="28"/>
        </w:rPr>
        <w:t>《最高人民法院关于审理技术合同纠纷案件适用法律若干问题的解释》第二十三条规定：“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根据该规定，对于专利申请被视为撤回或被驳回，双方可约定作为合同解除的条件；由于视为撤回或被驳回可以进行救济、还存在授权的可能性，也可以暂时不急于解除合同，而是约定对视为撤回进行答辩或对驳回决定进行复审请求，并对相关费用予以明确。</w:t>
      </w:r>
    </w:p>
    <w:p>
      <w:pPr>
        <w:widowControl/>
        <w:spacing w:line="400" w:lineRule="exact"/>
        <w:ind w:firstLine="570"/>
        <w:rPr>
          <w:rFonts w:ascii="宋体"/>
          <w:sz w:val="28"/>
        </w:rPr>
      </w:pPr>
    </w:p>
    <w:p>
      <w:pPr>
        <w:widowControl/>
        <w:spacing w:line="400" w:lineRule="exact"/>
        <w:ind w:firstLine="570"/>
        <w:rPr>
          <w:rFonts w:ascii="宋体"/>
          <w:sz w:val="28"/>
        </w:rPr>
      </w:pPr>
      <w:r>
        <w:rPr>
          <w:rFonts w:hint="eastAsia" w:ascii="宋体"/>
          <w:sz w:val="28"/>
        </w:rPr>
        <w:t>关于转让费返还与否的处理，可以约定全部返回转让费，也可以约定部分返回，还可以约定合同履行超过一定时期或受让方已经获得经济利益后、专利申请才被视为撤回或被驳回的，不予返还或少量返还。双方也可以在专利申请权转让合同中将支付方式约定为分期付款，约定受让方取得专利权之后，受让方再支付剩余款项，从而降低受让方的风险。</w:t>
      </w:r>
    </w:p>
    <w:p>
      <w:pPr>
        <w:spacing w:line="400" w:lineRule="exact"/>
        <w:ind w:firstLine="570"/>
        <w:rPr>
          <w:rFonts w:ascii="宋体"/>
          <w:sz w:val="28"/>
        </w:rPr>
      </w:pPr>
    </w:p>
    <w:p>
      <w:pPr>
        <w:spacing w:line="400" w:lineRule="exact"/>
        <w:ind w:firstLine="570"/>
        <w:rPr>
          <w:rFonts w:ascii="宋体"/>
          <w:sz w:val="28"/>
        </w:rPr>
      </w:pPr>
    </w:p>
    <w:p>
      <w:pPr>
        <w:numPr>
          <w:ilvl w:val="0"/>
          <w:numId w:val="4"/>
        </w:numPr>
        <w:spacing w:line="400" w:lineRule="exact"/>
        <w:outlineLvl w:val="0"/>
        <w:rPr>
          <w:rFonts w:ascii="黑体" w:eastAsia="黑体"/>
          <w:sz w:val="28"/>
        </w:rPr>
      </w:pPr>
      <w:r>
        <w:rPr>
          <w:rFonts w:hint="eastAsia" w:ascii="黑体" w:eastAsia="黑体"/>
          <w:sz w:val="28"/>
        </w:rPr>
        <w:t>不可抗力</w:t>
      </w:r>
    </w:p>
    <w:p>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作出明确约定。</w:t>
      </w:r>
    </w:p>
    <w:p>
      <w:pPr>
        <w:spacing w:line="400" w:lineRule="exact"/>
        <w:ind w:firstLine="570"/>
        <w:rPr>
          <w:rFonts w:ascii="宋体"/>
          <w:sz w:val="28"/>
        </w:rPr>
      </w:pPr>
    </w:p>
    <w:p>
      <w:pPr>
        <w:numPr>
          <w:ilvl w:val="0"/>
          <w:numId w:val="4"/>
        </w:numPr>
        <w:spacing w:line="400" w:lineRule="exact"/>
        <w:outlineLvl w:val="0"/>
        <w:rPr>
          <w:rFonts w:ascii="黑体" w:eastAsia="黑体"/>
          <w:sz w:val="28"/>
        </w:rPr>
      </w:pPr>
      <w:r>
        <w:rPr>
          <w:rFonts w:hint="eastAsia" w:ascii="黑体" w:eastAsia="黑体"/>
          <w:sz w:val="28"/>
        </w:rPr>
        <w:t>送达</w:t>
      </w:r>
    </w:p>
    <w:p>
      <w:pPr>
        <w:spacing w:line="400" w:lineRule="exact"/>
        <w:ind w:firstLine="570"/>
        <w:rPr>
          <w:rFonts w:ascii="宋体"/>
          <w:sz w:val="28"/>
        </w:rPr>
      </w:pPr>
      <w:r>
        <w:rPr>
          <w:rFonts w:hint="eastAsia" w:ascii="宋体"/>
          <w:sz w:val="28"/>
        </w:rPr>
        <w:t>考虑到专利（申请）权转让所涉及的技术资料可能较为复杂和专业，建议双方安排专门的联系人进行对接，以保证专利（申请）权转让的顺利完成。此外，约定送达条款也可以在双方发生纠纷时，避免双方对通知、资料的送达产生争议。</w:t>
      </w:r>
    </w:p>
    <w:p>
      <w:pPr>
        <w:spacing w:line="400" w:lineRule="exact"/>
        <w:ind w:firstLine="570"/>
        <w:rPr>
          <w:rFonts w:ascii="宋体"/>
          <w:sz w:val="28"/>
        </w:rPr>
      </w:pPr>
    </w:p>
    <w:p>
      <w:pPr>
        <w:numPr>
          <w:ilvl w:val="0"/>
          <w:numId w:val="4"/>
        </w:numPr>
        <w:spacing w:line="400" w:lineRule="exact"/>
        <w:outlineLvl w:val="0"/>
        <w:rPr>
          <w:rFonts w:ascii="黑体" w:eastAsia="黑体"/>
          <w:sz w:val="28"/>
        </w:rPr>
      </w:pPr>
      <w:r>
        <w:rPr>
          <w:rFonts w:ascii="黑体" w:eastAsia="黑体"/>
          <w:sz w:val="28"/>
        </w:rPr>
        <w:t>违约与损害赔偿</w:t>
      </w:r>
    </w:p>
    <w:p>
      <w:pPr>
        <w:spacing w:line="400" w:lineRule="exact"/>
        <w:ind w:firstLine="570"/>
        <w:rPr>
          <w:rFonts w:ascii="宋体"/>
          <w:sz w:val="28"/>
        </w:rPr>
      </w:pPr>
      <w:r>
        <w:rPr>
          <w:rFonts w:ascii="宋体"/>
          <w:sz w:val="28"/>
        </w:rPr>
        <w:t>转让方在履行</w:t>
      </w:r>
      <w:r>
        <w:rPr>
          <w:rFonts w:hint="eastAsia" w:ascii="宋体"/>
          <w:sz w:val="28"/>
        </w:rPr>
        <w:t>转让</w:t>
      </w:r>
      <w:r>
        <w:rPr>
          <w:rFonts w:ascii="宋体"/>
          <w:sz w:val="28"/>
        </w:rPr>
        <w:t>合同的时候，可能会存在违约行为</w:t>
      </w:r>
      <w:r>
        <w:rPr>
          <w:rFonts w:hint="eastAsia" w:ascii="宋体"/>
          <w:sz w:val="28"/>
        </w:rPr>
        <w:t>。通常而言，转让方常见的违约场景包括：未提供或未及时完整提供技术资料、技术服务、培训以及标的专利侵犯第三人的合法权利等。</w:t>
      </w:r>
      <w:r>
        <w:rPr>
          <w:rFonts w:ascii="宋体"/>
          <w:sz w:val="28"/>
        </w:rPr>
        <w:t>受让方在履行</w:t>
      </w:r>
      <w:r>
        <w:rPr>
          <w:rFonts w:hint="eastAsia" w:ascii="宋体"/>
          <w:sz w:val="28"/>
        </w:rPr>
        <w:t>转让</w:t>
      </w:r>
      <w:r>
        <w:rPr>
          <w:rFonts w:ascii="宋体"/>
          <w:sz w:val="28"/>
        </w:rPr>
        <w:t>合同时，也可能会存在违约行为</w:t>
      </w:r>
      <w:r>
        <w:rPr>
          <w:rFonts w:hint="eastAsia" w:ascii="宋体"/>
          <w:sz w:val="28"/>
        </w:rPr>
        <w:t>。通常而言，受让方常见的违约场景包括：未支付或未及时足额支付转让费以及违反合同的保密条款，致使转让方的保密信息泄露等。</w:t>
      </w:r>
    </w:p>
    <w:p>
      <w:pPr>
        <w:spacing w:line="400" w:lineRule="exact"/>
        <w:ind w:firstLine="570"/>
        <w:rPr>
          <w:rFonts w:ascii="宋体"/>
          <w:sz w:val="28"/>
        </w:rPr>
      </w:pPr>
    </w:p>
    <w:p>
      <w:pPr>
        <w:spacing w:line="400" w:lineRule="exact"/>
        <w:ind w:firstLine="570"/>
        <w:rPr>
          <w:rFonts w:ascii="宋体"/>
          <w:sz w:val="28"/>
        </w:rPr>
      </w:pPr>
      <w:r>
        <w:rPr>
          <w:rFonts w:ascii="宋体"/>
          <w:sz w:val="28"/>
        </w:rPr>
        <w:t>针对</w:t>
      </w:r>
      <w:r>
        <w:rPr>
          <w:rFonts w:hint="eastAsia" w:ascii="宋体"/>
          <w:sz w:val="28"/>
        </w:rPr>
        <w:t>上述</w:t>
      </w:r>
      <w:r>
        <w:rPr>
          <w:rFonts w:ascii="宋体"/>
          <w:sz w:val="28"/>
        </w:rPr>
        <w:t>违约行为，双方可以在</w:t>
      </w:r>
      <w:r>
        <w:rPr>
          <w:rFonts w:hint="eastAsia" w:ascii="宋体"/>
          <w:sz w:val="28"/>
        </w:rPr>
        <w:t>转让</w:t>
      </w:r>
      <w:r>
        <w:rPr>
          <w:rFonts w:ascii="宋体"/>
          <w:sz w:val="28"/>
        </w:rPr>
        <w:t>合同中设置违约条款，要求违约方支付一定数额的违约金，并且亦可规定守约方在此种情况下享有终止合同的权利。但对于双方而言，此类违约行为的发生可能并非其有意为之，此种情形下，以受让方未支付</w:t>
      </w:r>
      <w:r>
        <w:rPr>
          <w:rFonts w:hint="eastAsia" w:ascii="宋体"/>
          <w:sz w:val="28"/>
        </w:rPr>
        <w:t>转让费</w:t>
      </w:r>
      <w:r>
        <w:rPr>
          <w:rFonts w:ascii="宋体"/>
          <w:sz w:val="28"/>
        </w:rPr>
        <w:t>为例，如果受让方因此而需要停止生产或销售产品，对其可能会造成难以弥补的损失。因此，双方在合同</w:t>
      </w:r>
      <w:r>
        <w:rPr>
          <w:rFonts w:hint="eastAsia" w:ascii="宋体"/>
          <w:sz w:val="28"/>
        </w:rPr>
        <w:t>中</w:t>
      </w:r>
      <w:r>
        <w:rPr>
          <w:rFonts w:ascii="宋体"/>
          <w:sz w:val="28"/>
        </w:rPr>
        <w:t>约定一个违约通知期，要求守约方在此种情况下应当向违约方进行通知，并允许违约方进行补救，只有违约方在通知期限内未采取任何补救行为的情况下，守约方才可以行使终止合同等权利</w:t>
      </w:r>
      <w:r>
        <w:rPr>
          <w:rFonts w:hint="eastAsia" w:ascii="宋体"/>
          <w:sz w:val="28"/>
        </w:rPr>
        <w:t>。</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除了约定违约金，</w:t>
      </w:r>
      <w:r>
        <w:rPr>
          <w:rFonts w:ascii="宋体"/>
          <w:sz w:val="28"/>
        </w:rPr>
        <w:t>当事人一方不履行合同义务或者履行不符合约定，造成对方损失的</w:t>
      </w:r>
      <w:r>
        <w:rPr>
          <w:rFonts w:hint="eastAsia" w:ascii="宋体"/>
          <w:sz w:val="28"/>
        </w:rPr>
        <w:t>，也可以主张损害赔偿。根据《民法典》第</w:t>
      </w:r>
      <w:bookmarkStart w:id="0" w:name="584"/>
      <w:r>
        <w:rPr>
          <w:rFonts w:ascii="宋体"/>
          <w:sz w:val="28"/>
        </w:rPr>
        <w:t>五百八十四条</w:t>
      </w:r>
      <w:bookmarkEnd w:id="0"/>
      <w:r>
        <w:rPr>
          <w:rFonts w:hint="eastAsia" w:ascii="宋体"/>
          <w:sz w:val="28"/>
        </w:rPr>
        <w:t>，</w:t>
      </w:r>
      <w:r>
        <w:rPr>
          <w:rFonts w:ascii="宋体"/>
          <w:sz w:val="28"/>
        </w:rPr>
        <w:t>损失赔偿额应当相当于因违约所造成的损失，包括合同履行后可以获得的利益；但是，不得超过违约方订立合同时</w:t>
      </w:r>
      <w:r>
        <w:rPr>
          <w:rFonts w:hint="eastAsia" w:ascii="宋体"/>
          <w:sz w:val="28"/>
        </w:rPr>
        <w:t>所能</w:t>
      </w:r>
      <w:r>
        <w:rPr>
          <w:rFonts w:ascii="宋体"/>
          <w:sz w:val="28"/>
        </w:rPr>
        <w:t>预见的因违约可能造成的损失。</w:t>
      </w:r>
    </w:p>
    <w:p>
      <w:pPr>
        <w:spacing w:line="400" w:lineRule="exact"/>
        <w:rPr>
          <w:rFonts w:ascii="宋体"/>
          <w:sz w:val="28"/>
        </w:rPr>
      </w:pPr>
    </w:p>
    <w:p>
      <w:pPr>
        <w:numPr>
          <w:ilvl w:val="0"/>
          <w:numId w:val="4"/>
        </w:numPr>
        <w:spacing w:line="400" w:lineRule="exact"/>
        <w:outlineLvl w:val="0"/>
        <w:rPr>
          <w:rFonts w:ascii="黑体" w:eastAsia="黑体"/>
          <w:sz w:val="28"/>
        </w:rPr>
      </w:pPr>
      <w:r>
        <w:rPr>
          <w:rFonts w:hint="eastAsia" w:ascii="黑体" w:eastAsia="黑体"/>
          <w:sz w:val="28"/>
        </w:rPr>
        <w:t>税费 （选填）</w:t>
      </w:r>
    </w:p>
    <w:p>
      <w:pPr>
        <w:spacing w:line="400" w:lineRule="exact"/>
        <w:ind w:firstLine="570"/>
        <w:rPr>
          <w:bCs/>
          <w:sz w:val="28"/>
        </w:rPr>
      </w:pPr>
      <w:r>
        <w:rPr>
          <w:rFonts w:hint="eastAsia"/>
          <w:bCs/>
          <w:sz w:val="28"/>
        </w:rPr>
        <w:t>在专利</w:t>
      </w:r>
      <w:r>
        <w:rPr>
          <w:rFonts w:hint="eastAsia" w:ascii="宋体"/>
          <w:sz w:val="28"/>
        </w:rPr>
        <w:t>（申请）权</w:t>
      </w:r>
      <w:r>
        <w:rPr>
          <w:rFonts w:hint="eastAsia"/>
          <w:bCs/>
          <w:sz w:val="28"/>
        </w:rPr>
        <w:t>转让合同中，关于当事人各方纳税义务等事项的条款，通常称“税费”条款。纳税主体如何纳税，应当由对纳税主体或纳税客体有管辖权国家的法律予以规定。交易的当事人作为纳税主体，以任何形式约定的纳税事项，都不能排除法律对其所规定的纳税义务。</w:t>
      </w:r>
    </w:p>
    <w:p>
      <w:pPr>
        <w:spacing w:line="400" w:lineRule="exact"/>
        <w:ind w:left="567" w:leftChars="270"/>
        <w:rPr>
          <w:sz w:val="28"/>
        </w:rPr>
      </w:pPr>
    </w:p>
    <w:p>
      <w:pPr>
        <w:spacing w:line="400" w:lineRule="exact"/>
        <w:ind w:firstLine="570"/>
        <w:rPr>
          <w:sz w:val="28"/>
        </w:rPr>
      </w:pPr>
      <w:r>
        <w:rPr>
          <w:rFonts w:hint="eastAsia"/>
          <w:sz w:val="28"/>
        </w:rPr>
        <w:t>然而，在专利</w:t>
      </w:r>
      <w:r>
        <w:rPr>
          <w:rFonts w:hint="eastAsia" w:ascii="宋体"/>
          <w:sz w:val="28"/>
        </w:rPr>
        <w:t>（申请）权</w:t>
      </w:r>
      <w:r>
        <w:rPr>
          <w:rFonts w:hint="eastAsia"/>
          <w:sz w:val="28"/>
        </w:rPr>
        <w:t>转让合同中却通常可以看到税费条款。之所以如此，原因主要在于：（1）当事人为了避免他们之间在税费事项上所可能产生的误解，要重申法律所规定的纳税义务；（2）虽然我国税法明确规定了各税种的纳税义务人，但是未明确禁止纳税义务人与合同相对人约定由纳税人以外的人负担税款，合同双方可以通过税费条款进行税款经济负担的约定。</w:t>
      </w:r>
    </w:p>
    <w:p>
      <w:pPr>
        <w:spacing w:line="400" w:lineRule="exact"/>
        <w:ind w:left="567" w:leftChars="270"/>
        <w:rPr>
          <w:sz w:val="28"/>
        </w:rPr>
      </w:pPr>
    </w:p>
    <w:p>
      <w:pPr>
        <w:numPr>
          <w:ilvl w:val="0"/>
          <w:numId w:val="4"/>
        </w:numPr>
        <w:spacing w:line="400" w:lineRule="exact"/>
        <w:outlineLvl w:val="0"/>
        <w:rPr>
          <w:rFonts w:ascii="黑体" w:eastAsia="黑体"/>
          <w:sz w:val="28"/>
        </w:rPr>
      </w:pPr>
      <w:r>
        <w:rPr>
          <w:rFonts w:hint="eastAsia" w:ascii="黑体" w:eastAsia="黑体"/>
          <w:sz w:val="28"/>
        </w:rPr>
        <w:t>争议解决</w:t>
      </w:r>
    </w:p>
    <w:p>
      <w:pPr>
        <w:spacing w:line="400" w:lineRule="exact"/>
        <w:ind w:firstLine="570"/>
        <w:rPr>
          <w:rFonts w:ascii="宋体"/>
          <w:sz w:val="28"/>
        </w:rPr>
      </w:pPr>
      <w:r>
        <w:rPr>
          <w:rFonts w:ascii="宋体"/>
          <w:sz w:val="28"/>
        </w:rPr>
        <w:t>争议解决条款应当明确</w:t>
      </w:r>
      <w:r>
        <w:rPr>
          <w:rFonts w:hint="eastAsia" w:ascii="宋体"/>
          <w:sz w:val="28"/>
        </w:rPr>
        <w:t>转让</w:t>
      </w:r>
      <w:r>
        <w:rPr>
          <w:rFonts w:ascii="宋体"/>
          <w:sz w:val="28"/>
        </w:rPr>
        <w:t>合同所适用的法律和争议解决方式。</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在适用法律方面，若专利（申请）权转让合同不涉及涉外因素，则统一适用中华人民共和国法律。若一方当事人为中国公民或法人，或转让行为发生在中国，一般应当适用中华人民共和国法律。若专利（申请）权转让合同调整的是涉外知识产权关系，则应当根据《中华人民共和国涉外民事关系法律适用法》第四十一条和第四十九条，由当事人在合同中协议选择知识产权转让适用的法律，常见的有合同履行地法律、合同签署地法律、某个中立国家或地区的法律、双方所在地法律等。</w:t>
      </w:r>
    </w:p>
    <w:p>
      <w:pPr>
        <w:spacing w:line="400" w:lineRule="exact"/>
        <w:ind w:firstLine="570"/>
        <w:rPr>
          <w:rFonts w:ascii="宋体"/>
          <w:sz w:val="28"/>
        </w:rPr>
      </w:pPr>
    </w:p>
    <w:p>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从</w:t>
      </w:r>
      <w:r>
        <w:rPr>
          <w:rFonts w:ascii="宋体"/>
          <w:sz w:val="28"/>
        </w:rPr>
        <w:t>效率</w:t>
      </w:r>
      <w:r>
        <w:rPr>
          <w:rFonts w:hint="eastAsia" w:ascii="宋体"/>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从</w:t>
      </w:r>
      <w:r>
        <w:rPr>
          <w:rFonts w:ascii="宋体"/>
          <w:sz w:val="28"/>
        </w:rPr>
        <w:t>权利救济</w:t>
      </w:r>
      <w:r>
        <w:rPr>
          <w:rFonts w:hint="eastAsia" w:ascii="宋体"/>
          <w:sz w:val="28"/>
        </w:rPr>
        <w:t>方面考虑</w:t>
      </w:r>
      <w:r>
        <w:rPr>
          <w:rFonts w:ascii="宋体"/>
          <w:sz w:val="28"/>
        </w:rPr>
        <w:t>，仲裁是一裁终局，在快捷方便的同时，失去了二审的监督作用，当事人没有进一步主张权利的回旋余地</w:t>
      </w:r>
      <w:r>
        <w:rPr>
          <w:rFonts w:hint="eastAsia" w:ascii="宋体"/>
          <w:sz w:val="28"/>
        </w:rPr>
        <w:t>（</w:t>
      </w:r>
      <w:r>
        <w:rPr>
          <w:rFonts w:ascii="宋体"/>
          <w:sz w:val="28"/>
        </w:rPr>
        <w:t>在法定情况下，当事人可以向法院申请撤销仲裁裁决</w:t>
      </w:r>
      <w:r>
        <w:rPr>
          <w:rFonts w:hint="eastAsia" w:ascii="宋体"/>
          <w:sz w:val="28"/>
        </w:rPr>
        <w:t>）</w:t>
      </w:r>
      <w:r>
        <w:rPr>
          <w:rFonts w:ascii="宋体"/>
          <w:sz w:val="28"/>
        </w:rPr>
        <w:t>。</w:t>
      </w:r>
      <w:r>
        <w:rPr>
          <w:rFonts w:hint="eastAsia" w:ascii="宋体"/>
          <w:sz w:val="28"/>
        </w:rPr>
        <w:t>相比而言，由于</w:t>
      </w:r>
      <w:r>
        <w:rPr>
          <w:rFonts w:ascii="宋体"/>
          <w:sz w:val="28"/>
        </w:rPr>
        <w:t>诉讼</w:t>
      </w:r>
      <w:r>
        <w:rPr>
          <w:rFonts w:hint="eastAsia" w:ascii="宋体"/>
          <w:sz w:val="28"/>
        </w:rPr>
        <w:t>是两审</w:t>
      </w:r>
      <w:r>
        <w:rPr>
          <w:rFonts w:ascii="宋体"/>
          <w:sz w:val="28"/>
        </w:rPr>
        <w:t>终审，即便是发生了法律效力的判决，当事人还可以向上级法院申请再审，救济途径相对更广。</w:t>
      </w:r>
      <w:r>
        <w:rPr>
          <w:rFonts w:hint="eastAsia" w:ascii="宋体"/>
          <w:sz w:val="28"/>
        </w:rPr>
        <w:t>此外，无论是采取仲裁还是采取诉讼的解决方式，在仲裁庭作出裁决前或法院作出判决前，当事人均可以先行调解。</w:t>
      </w:r>
    </w:p>
    <w:p>
      <w:pPr>
        <w:spacing w:line="400" w:lineRule="exact"/>
        <w:ind w:firstLine="570"/>
        <w:rPr>
          <w:rFonts w:ascii="宋体"/>
          <w:sz w:val="28"/>
        </w:rPr>
      </w:pPr>
    </w:p>
    <w:p>
      <w:pPr>
        <w:numPr>
          <w:ilvl w:val="0"/>
          <w:numId w:val="4"/>
        </w:numPr>
        <w:spacing w:line="400" w:lineRule="exact"/>
        <w:outlineLvl w:val="0"/>
        <w:rPr>
          <w:rFonts w:ascii="黑体" w:eastAsia="黑体"/>
          <w:sz w:val="28"/>
        </w:rPr>
      </w:pPr>
      <w:r>
        <w:rPr>
          <w:rFonts w:ascii="黑体" w:eastAsia="黑体"/>
          <w:sz w:val="28"/>
        </w:rPr>
        <w:t>合同的生效、变更与终止</w:t>
      </w:r>
    </w:p>
    <w:p>
      <w:pPr>
        <w:spacing w:line="400" w:lineRule="exact"/>
        <w:ind w:firstLine="570"/>
        <w:rPr>
          <w:sz w:val="28"/>
        </w:rPr>
      </w:pPr>
      <w:r>
        <w:rPr>
          <w:rFonts w:hint="eastAsia" w:ascii="宋体"/>
          <w:sz w:val="28"/>
        </w:rPr>
        <w:t>本条款的作用在于明确转让合同的生效时间，以及变更、修改、终止合同情形下所需满足的条件，为一般合同的基本条款。实践中，当事人可能会专门设置专利（申请）权转让合同的生效日期，若存在上述情况，则双方可在第十八条中另行约定。</w:t>
      </w:r>
    </w:p>
    <w:p>
      <w:pPr>
        <w:spacing w:line="400" w:lineRule="exact"/>
        <w:rPr>
          <w:rFonts w:ascii="宋体"/>
          <w:sz w:val="28"/>
        </w:rPr>
      </w:pPr>
    </w:p>
    <w:p>
      <w:pPr>
        <w:numPr>
          <w:ilvl w:val="0"/>
          <w:numId w:val="4"/>
        </w:numPr>
        <w:spacing w:line="400" w:lineRule="exact"/>
        <w:outlineLvl w:val="0"/>
        <w:rPr>
          <w:rFonts w:ascii="黑体" w:eastAsia="黑体"/>
          <w:sz w:val="28"/>
        </w:rPr>
      </w:pPr>
      <w:r>
        <w:rPr>
          <w:rFonts w:hint="eastAsia" w:ascii="黑体" w:eastAsia="黑体"/>
          <w:sz w:val="28"/>
        </w:rPr>
        <w:t>其他</w:t>
      </w:r>
    </w:p>
    <w:p>
      <w:pPr>
        <w:spacing w:line="400" w:lineRule="exact"/>
        <w:ind w:firstLine="570"/>
        <w:rPr>
          <w:rFonts w:ascii="宋体"/>
          <w:sz w:val="28"/>
        </w:rPr>
      </w:pPr>
      <w:r>
        <w:rPr>
          <w:rFonts w:hint="eastAsia" w:ascii="宋体"/>
          <w:sz w:val="28"/>
        </w:rPr>
        <w:t>前十八条没有包含，但需要特殊约定的内容，如其他特殊约定，包括出现不可预见的技术问题如何解决，出现不可预见的法律问题如何解决等。</w:t>
      </w:r>
    </w:p>
    <w:p>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Arial">
    <w:panose1 w:val="020B0A04020102020204"/>
    <w:charset w:val="00"/>
    <w:family w:val="swiss"/>
    <w:pitch w:val="default"/>
    <w:sig w:usb0="00000287"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8F600"/>
    <w:multiLevelType w:val="singleLevel"/>
    <w:tmpl w:val="DC18F600"/>
    <w:lvl w:ilvl="0" w:tentative="0">
      <w:start w:val="2"/>
      <w:numFmt w:val="decimal"/>
      <w:suff w:val="space"/>
      <w:lvlText w:val="（%1）"/>
      <w:lvlJc w:val="left"/>
    </w:lvl>
  </w:abstractNum>
  <w:abstractNum w:abstractNumId="1">
    <w:nsid w:val="06AF25D8"/>
    <w:multiLevelType w:val="multilevel"/>
    <w:tmpl w:val="06AF25D8"/>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4F11A80"/>
    <w:multiLevelType w:val="singleLevel"/>
    <w:tmpl w:val="14F11A80"/>
    <w:lvl w:ilvl="0" w:tentative="0">
      <w:start w:val="1"/>
      <w:numFmt w:val="japaneseCounting"/>
      <w:lvlText w:val="第%1条"/>
      <w:lvlJc w:val="left"/>
      <w:pPr>
        <w:tabs>
          <w:tab w:val="left" w:pos="1410"/>
        </w:tabs>
        <w:ind w:left="1410" w:hanging="1410"/>
      </w:pPr>
      <w:rPr>
        <w:rFonts w:hint="eastAsia"/>
      </w:rPr>
    </w:lvl>
  </w:abstractNum>
  <w:abstractNum w:abstractNumId="3">
    <w:nsid w:val="39720CFA"/>
    <w:multiLevelType w:val="multilevel"/>
    <w:tmpl w:val="39720CFA"/>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0A4050"/>
    <w:multiLevelType w:val="multilevel"/>
    <w:tmpl w:val="7D0A405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5"/>
  <w:drawingGridHorizontalSpacing w:val="105"/>
  <w:drawingGridVerticalSpacing w:val="156"/>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czMzY1NzEyNzEwZmE5NjJkMWVkZmRiODUxMGI2ODAifQ=="/>
  </w:docVars>
  <w:rsids>
    <w:rsidRoot w:val="00804BC8"/>
    <w:rsid w:val="0000227E"/>
    <w:rsid w:val="00014638"/>
    <w:rsid w:val="00020F8A"/>
    <w:rsid w:val="000942B7"/>
    <w:rsid w:val="00123FF4"/>
    <w:rsid w:val="00125720"/>
    <w:rsid w:val="00135C77"/>
    <w:rsid w:val="00145E3D"/>
    <w:rsid w:val="00194171"/>
    <w:rsid w:val="002116B0"/>
    <w:rsid w:val="00247D7A"/>
    <w:rsid w:val="002C7DE6"/>
    <w:rsid w:val="002D0DB1"/>
    <w:rsid w:val="003215FB"/>
    <w:rsid w:val="00325D30"/>
    <w:rsid w:val="00343663"/>
    <w:rsid w:val="003A4817"/>
    <w:rsid w:val="003A51AC"/>
    <w:rsid w:val="003B1815"/>
    <w:rsid w:val="003C578A"/>
    <w:rsid w:val="003C66C6"/>
    <w:rsid w:val="00410DC9"/>
    <w:rsid w:val="00440779"/>
    <w:rsid w:val="00461749"/>
    <w:rsid w:val="004D48B1"/>
    <w:rsid w:val="004D5522"/>
    <w:rsid w:val="0051241D"/>
    <w:rsid w:val="005925CF"/>
    <w:rsid w:val="005B1834"/>
    <w:rsid w:val="005D7CBE"/>
    <w:rsid w:val="006437FD"/>
    <w:rsid w:val="00682CCC"/>
    <w:rsid w:val="0069120C"/>
    <w:rsid w:val="006D60BA"/>
    <w:rsid w:val="007154AB"/>
    <w:rsid w:val="007457C3"/>
    <w:rsid w:val="007566A9"/>
    <w:rsid w:val="007C6C38"/>
    <w:rsid w:val="007D0F25"/>
    <w:rsid w:val="007F6125"/>
    <w:rsid w:val="00804BC8"/>
    <w:rsid w:val="00810041"/>
    <w:rsid w:val="008117E8"/>
    <w:rsid w:val="008425AA"/>
    <w:rsid w:val="00862297"/>
    <w:rsid w:val="00893B15"/>
    <w:rsid w:val="00896007"/>
    <w:rsid w:val="008A5327"/>
    <w:rsid w:val="008B4299"/>
    <w:rsid w:val="00905AF2"/>
    <w:rsid w:val="009228D8"/>
    <w:rsid w:val="00923E53"/>
    <w:rsid w:val="009474BD"/>
    <w:rsid w:val="009D4B1D"/>
    <w:rsid w:val="00A34F5E"/>
    <w:rsid w:val="00A37B8F"/>
    <w:rsid w:val="00AA59AD"/>
    <w:rsid w:val="00AC0B82"/>
    <w:rsid w:val="00AE7150"/>
    <w:rsid w:val="00AF38A7"/>
    <w:rsid w:val="00B07605"/>
    <w:rsid w:val="00B25417"/>
    <w:rsid w:val="00B300D0"/>
    <w:rsid w:val="00B55059"/>
    <w:rsid w:val="00B8341C"/>
    <w:rsid w:val="00B924D0"/>
    <w:rsid w:val="00BB611C"/>
    <w:rsid w:val="00C56814"/>
    <w:rsid w:val="00C73D5C"/>
    <w:rsid w:val="00C8693C"/>
    <w:rsid w:val="00C95277"/>
    <w:rsid w:val="00CA6783"/>
    <w:rsid w:val="00CC6A23"/>
    <w:rsid w:val="00DB0379"/>
    <w:rsid w:val="00DC2A03"/>
    <w:rsid w:val="00DE302F"/>
    <w:rsid w:val="00E07E84"/>
    <w:rsid w:val="00E16CAA"/>
    <w:rsid w:val="00E17BB2"/>
    <w:rsid w:val="00E6539D"/>
    <w:rsid w:val="00EA120C"/>
    <w:rsid w:val="00EC7D9D"/>
    <w:rsid w:val="00ED532B"/>
    <w:rsid w:val="00EF7D87"/>
    <w:rsid w:val="00F747C0"/>
    <w:rsid w:val="00F9480B"/>
    <w:rsid w:val="00FE03D5"/>
    <w:rsid w:val="01064C9A"/>
    <w:rsid w:val="01EC3E90"/>
    <w:rsid w:val="021358C1"/>
    <w:rsid w:val="03062D2F"/>
    <w:rsid w:val="04090D29"/>
    <w:rsid w:val="04284C5D"/>
    <w:rsid w:val="04F05A45"/>
    <w:rsid w:val="05B253F0"/>
    <w:rsid w:val="07035F04"/>
    <w:rsid w:val="071A149F"/>
    <w:rsid w:val="073D7859"/>
    <w:rsid w:val="07883904"/>
    <w:rsid w:val="084C5688"/>
    <w:rsid w:val="090B72F2"/>
    <w:rsid w:val="097E7AC3"/>
    <w:rsid w:val="09FB1114"/>
    <w:rsid w:val="0B3643CE"/>
    <w:rsid w:val="0B674587"/>
    <w:rsid w:val="0B674BE6"/>
    <w:rsid w:val="0BE300B2"/>
    <w:rsid w:val="0C7E7DDA"/>
    <w:rsid w:val="0CF87B8D"/>
    <w:rsid w:val="0DF447F8"/>
    <w:rsid w:val="0DFE7425"/>
    <w:rsid w:val="0F2C7FC2"/>
    <w:rsid w:val="0F3E7ACF"/>
    <w:rsid w:val="0F7F00F1"/>
    <w:rsid w:val="10611EED"/>
    <w:rsid w:val="10D426BF"/>
    <w:rsid w:val="11A227BD"/>
    <w:rsid w:val="11F823DD"/>
    <w:rsid w:val="122447BE"/>
    <w:rsid w:val="132F62D2"/>
    <w:rsid w:val="13A520F1"/>
    <w:rsid w:val="13BF7656"/>
    <w:rsid w:val="13E946D3"/>
    <w:rsid w:val="14522278"/>
    <w:rsid w:val="14535FF1"/>
    <w:rsid w:val="158F12AA"/>
    <w:rsid w:val="18285F1D"/>
    <w:rsid w:val="183B531B"/>
    <w:rsid w:val="18552337"/>
    <w:rsid w:val="1913123F"/>
    <w:rsid w:val="1A0D279E"/>
    <w:rsid w:val="1A4563DB"/>
    <w:rsid w:val="1AD2101B"/>
    <w:rsid w:val="1AE259D8"/>
    <w:rsid w:val="1B2129A5"/>
    <w:rsid w:val="1B723200"/>
    <w:rsid w:val="1BC0585B"/>
    <w:rsid w:val="1C023C09"/>
    <w:rsid w:val="1C9A2A0F"/>
    <w:rsid w:val="1D4828F6"/>
    <w:rsid w:val="1DDC0E05"/>
    <w:rsid w:val="1EC93137"/>
    <w:rsid w:val="1F444EB4"/>
    <w:rsid w:val="1F4849A4"/>
    <w:rsid w:val="1F9F20EA"/>
    <w:rsid w:val="1FEA7809"/>
    <w:rsid w:val="202D76F6"/>
    <w:rsid w:val="207D242B"/>
    <w:rsid w:val="20B47E17"/>
    <w:rsid w:val="21791B17"/>
    <w:rsid w:val="23503E27"/>
    <w:rsid w:val="246456B0"/>
    <w:rsid w:val="25C428AA"/>
    <w:rsid w:val="26FE1DEC"/>
    <w:rsid w:val="270075A9"/>
    <w:rsid w:val="277F2F2D"/>
    <w:rsid w:val="27B54BA0"/>
    <w:rsid w:val="282910EA"/>
    <w:rsid w:val="28BE24B8"/>
    <w:rsid w:val="29086F52"/>
    <w:rsid w:val="292875F4"/>
    <w:rsid w:val="298D02AE"/>
    <w:rsid w:val="2CBA67B5"/>
    <w:rsid w:val="2D4D7629"/>
    <w:rsid w:val="2D5A445D"/>
    <w:rsid w:val="2E3600BD"/>
    <w:rsid w:val="2E382087"/>
    <w:rsid w:val="2EFA733D"/>
    <w:rsid w:val="300246FB"/>
    <w:rsid w:val="30DD6F16"/>
    <w:rsid w:val="32755658"/>
    <w:rsid w:val="332901F1"/>
    <w:rsid w:val="34563267"/>
    <w:rsid w:val="34D66156"/>
    <w:rsid w:val="35D07049"/>
    <w:rsid w:val="35E6061B"/>
    <w:rsid w:val="35FE7442"/>
    <w:rsid w:val="365D08DD"/>
    <w:rsid w:val="377D6D5D"/>
    <w:rsid w:val="37BB5267"/>
    <w:rsid w:val="3987218B"/>
    <w:rsid w:val="39D23390"/>
    <w:rsid w:val="3A0B4AF4"/>
    <w:rsid w:val="3B677B08"/>
    <w:rsid w:val="3B6B584A"/>
    <w:rsid w:val="3B7A5A8D"/>
    <w:rsid w:val="3C333E8E"/>
    <w:rsid w:val="3CDD2778"/>
    <w:rsid w:val="3D7D1865"/>
    <w:rsid w:val="3E7358EE"/>
    <w:rsid w:val="3E8D3D29"/>
    <w:rsid w:val="3F65711E"/>
    <w:rsid w:val="402266C5"/>
    <w:rsid w:val="40442B0E"/>
    <w:rsid w:val="419158DF"/>
    <w:rsid w:val="4235270E"/>
    <w:rsid w:val="42C85330"/>
    <w:rsid w:val="43E53CC0"/>
    <w:rsid w:val="44C47D79"/>
    <w:rsid w:val="450B1E4C"/>
    <w:rsid w:val="4545799C"/>
    <w:rsid w:val="457479F1"/>
    <w:rsid w:val="459E05CA"/>
    <w:rsid w:val="45CC5137"/>
    <w:rsid w:val="45EA380F"/>
    <w:rsid w:val="46841EB6"/>
    <w:rsid w:val="46873754"/>
    <w:rsid w:val="470B7EE1"/>
    <w:rsid w:val="477F442B"/>
    <w:rsid w:val="47D11D54"/>
    <w:rsid w:val="47DB78B4"/>
    <w:rsid w:val="48895562"/>
    <w:rsid w:val="48CB3DCC"/>
    <w:rsid w:val="49155047"/>
    <w:rsid w:val="49E35145"/>
    <w:rsid w:val="49FC1D63"/>
    <w:rsid w:val="4AE64EED"/>
    <w:rsid w:val="4B3B78E8"/>
    <w:rsid w:val="4B8E10E1"/>
    <w:rsid w:val="4CFF4044"/>
    <w:rsid w:val="4D267823"/>
    <w:rsid w:val="4D583754"/>
    <w:rsid w:val="4D834C75"/>
    <w:rsid w:val="4E573A0C"/>
    <w:rsid w:val="4F053468"/>
    <w:rsid w:val="4F672375"/>
    <w:rsid w:val="511856D5"/>
    <w:rsid w:val="51BA678C"/>
    <w:rsid w:val="525A1D1D"/>
    <w:rsid w:val="535A2065"/>
    <w:rsid w:val="53F046E7"/>
    <w:rsid w:val="542720D3"/>
    <w:rsid w:val="55160988"/>
    <w:rsid w:val="55FEA40D"/>
    <w:rsid w:val="56040230"/>
    <w:rsid w:val="5672401B"/>
    <w:rsid w:val="571E77BD"/>
    <w:rsid w:val="576D24F2"/>
    <w:rsid w:val="5999312B"/>
    <w:rsid w:val="5A296BA4"/>
    <w:rsid w:val="5A4637F5"/>
    <w:rsid w:val="5B595267"/>
    <w:rsid w:val="5BB10BFF"/>
    <w:rsid w:val="5C693288"/>
    <w:rsid w:val="5CBC3D00"/>
    <w:rsid w:val="5D105DFA"/>
    <w:rsid w:val="5DA16A52"/>
    <w:rsid w:val="5DC6470A"/>
    <w:rsid w:val="5E280F21"/>
    <w:rsid w:val="5E3C5408"/>
    <w:rsid w:val="5ED30E8D"/>
    <w:rsid w:val="5FB94527"/>
    <w:rsid w:val="5FC37153"/>
    <w:rsid w:val="60161979"/>
    <w:rsid w:val="601B0D3D"/>
    <w:rsid w:val="61377DF9"/>
    <w:rsid w:val="61671D60"/>
    <w:rsid w:val="616B35FF"/>
    <w:rsid w:val="61F65390"/>
    <w:rsid w:val="62A414BE"/>
    <w:rsid w:val="632048BD"/>
    <w:rsid w:val="633D546F"/>
    <w:rsid w:val="64997B6B"/>
    <w:rsid w:val="65576140"/>
    <w:rsid w:val="65B01F28"/>
    <w:rsid w:val="668533B4"/>
    <w:rsid w:val="668B64F1"/>
    <w:rsid w:val="66AB0941"/>
    <w:rsid w:val="66B71094"/>
    <w:rsid w:val="66DA4C09"/>
    <w:rsid w:val="685B53D9"/>
    <w:rsid w:val="687C724F"/>
    <w:rsid w:val="69020CEC"/>
    <w:rsid w:val="6C6A134C"/>
    <w:rsid w:val="6E8B1784"/>
    <w:rsid w:val="6F392F8E"/>
    <w:rsid w:val="6FBD596D"/>
    <w:rsid w:val="6FCF744E"/>
    <w:rsid w:val="70815BA3"/>
    <w:rsid w:val="70904E30"/>
    <w:rsid w:val="709F32C5"/>
    <w:rsid w:val="71B66B18"/>
    <w:rsid w:val="731A6C33"/>
    <w:rsid w:val="73351CBE"/>
    <w:rsid w:val="739764D5"/>
    <w:rsid w:val="73B272DC"/>
    <w:rsid w:val="74130252"/>
    <w:rsid w:val="74455F31"/>
    <w:rsid w:val="756036A9"/>
    <w:rsid w:val="75616D9B"/>
    <w:rsid w:val="75684808"/>
    <w:rsid w:val="759C7DD3"/>
    <w:rsid w:val="764327B9"/>
    <w:rsid w:val="76F679B7"/>
    <w:rsid w:val="77644920"/>
    <w:rsid w:val="77925931"/>
    <w:rsid w:val="77CD4BBB"/>
    <w:rsid w:val="77D73344"/>
    <w:rsid w:val="78857244"/>
    <w:rsid w:val="7B046B46"/>
    <w:rsid w:val="7B7F61CD"/>
    <w:rsid w:val="7BBF0CBF"/>
    <w:rsid w:val="7BF54825"/>
    <w:rsid w:val="7E531884"/>
    <w:rsid w:val="7F0C421B"/>
    <w:rsid w:val="7F3D2627"/>
    <w:rsid w:val="CFAB245C"/>
    <w:rsid w:val="D4EF259B"/>
    <w:rsid w:val="DDFF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rPr>
      <w:rFonts w:ascii="宋体"/>
      <w:sz w:val="24"/>
    </w:rPr>
  </w:style>
  <w:style w:type="paragraph" w:styleId="4">
    <w:name w:val="Balloon Text"/>
    <w:basedOn w:val="1"/>
    <w:link w:val="21"/>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paragraph" w:styleId="8">
    <w:name w:val="annotation subject"/>
    <w:basedOn w:val="2"/>
    <w:next w:val="2"/>
    <w:link w:val="20"/>
    <w:qFormat/>
    <w:uiPriority w:val="0"/>
    <w:rPr>
      <w:b/>
      <w:bCs/>
    </w:rPr>
  </w:style>
  <w:style w:type="table" w:styleId="10">
    <w:name w:val="Table Grid"/>
    <w:basedOn w:val="9"/>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character" w:customStyle="1" w:styleId="15">
    <w:name w:val="页眉 Char"/>
    <w:link w:val="6"/>
    <w:qFormat/>
    <w:uiPriority w:val="0"/>
    <w:rPr>
      <w:kern w:val="2"/>
      <w:sz w:val="18"/>
      <w:szCs w:val="18"/>
    </w:rPr>
  </w:style>
  <w:style w:type="character" w:customStyle="1" w:styleId="16">
    <w:name w:val="页脚 Char"/>
    <w:link w:val="5"/>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9"/>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1"/>
    <w:link w:val="2"/>
    <w:qFormat/>
    <w:uiPriority w:val="0"/>
    <w:rPr>
      <w:kern w:val="2"/>
      <w:sz w:val="21"/>
    </w:rPr>
  </w:style>
  <w:style w:type="character" w:customStyle="1" w:styleId="20">
    <w:name w:val="批注主题 Char"/>
    <w:basedOn w:val="19"/>
    <w:link w:val="8"/>
    <w:qFormat/>
    <w:uiPriority w:val="0"/>
    <w:rPr>
      <w:b/>
      <w:bCs/>
      <w:kern w:val="2"/>
      <w:sz w:val="21"/>
    </w:rPr>
  </w:style>
  <w:style w:type="character" w:customStyle="1" w:styleId="21">
    <w:name w:val="批注框文本 Char"/>
    <w:basedOn w:val="11"/>
    <w:link w:val="4"/>
    <w:qFormat/>
    <w:uiPriority w:val="0"/>
    <w:rPr>
      <w:kern w:val="2"/>
      <w:sz w:val="18"/>
      <w:szCs w:val="18"/>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SIPO</Company>
  <Pages>43</Pages>
  <Words>12692</Words>
  <Characters>13709</Characters>
  <Lines>571</Lines>
  <Paragraphs>71</Paragraphs>
  <TotalTime>23</TotalTime>
  <ScaleCrop>false</ScaleCrop>
  <LinksUpToDate>false</LinksUpToDate>
  <CharactersWithSpaces>26330</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2023-02-24T12:50:00Z</dcterms:created>
  <dc:creator>SIPO-AUTO</dc:creator>
  <cp:lastModifiedBy>马斌</cp:lastModifiedBy>
  <dcterms:modified xsi:type="dcterms:W3CDTF">2023-06-29T00:07:53Z</dcterms:modified>
  <dc:title>专利实施许可合同</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AB7A7E93E3BE4B50A3392D05CC7BAEE7</vt:lpwstr>
  </property>
</Properties>
</file>